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BB78" w14:textId="284440C4" w:rsidR="00081F55" w:rsidRDefault="00081F55" w:rsidP="00081F5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22577D2B" w14:textId="4CF30F9A" w:rsidR="006D4559" w:rsidRDefault="006D4559" w:rsidP="006D4559">
      <w:pPr>
        <w:spacing w:after="0" w:line="240" w:lineRule="auto"/>
        <w:jc w:val="center"/>
        <w:rPr>
          <w:rFonts w:ascii="Arial" w:hAnsi="Arial" w:cs="Arial"/>
          <w:b/>
          <w:spacing w:val="2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636D3" wp14:editId="42DDAAED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CB6">
        <w:rPr>
          <w:rFonts w:ascii="Arial" w:hAnsi="Arial" w:cs="Arial"/>
          <w:b/>
          <w:spacing w:val="20"/>
          <w:sz w:val="56"/>
          <w:szCs w:val="56"/>
        </w:rPr>
        <w:t>COMUNE DI GALLODOR</w:t>
      </w:r>
      <w:r>
        <w:rPr>
          <w:rFonts w:ascii="Arial" w:hAnsi="Arial" w:cs="Arial"/>
          <w:b/>
          <w:spacing w:val="20"/>
          <w:sz w:val="56"/>
          <w:szCs w:val="56"/>
        </w:rPr>
        <w:t>O</w:t>
      </w:r>
    </w:p>
    <w:p w14:paraId="11699405" w14:textId="61DE2A30" w:rsidR="006D4559" w:rsidRPr="00973FDB" w:rsidRDefault="006D4559" w:rsidP="006D4559">
      <w:pPr>
        <w:rPr>
          <w:b/>
          <w:sz w:val="56"/>
          <w:szCs w:val="56"/>
        </w:rPr>
      </w:pPr>
      <w:r>
        <w:t xml:space="preserve">                                              </w:t>
      </w:r>
      <w:r w:rsidRPr="009D7CB6">
        <w:t>Città Metropolitana di Messina</w:t>
      </w:r>
    </w:p>
    <w:p w14:paraId="1A603C8A" w14:textId="77777777" w:rsidR="006D4559" w:rsidRDefault="006D4559" w:rsidP="006D4559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 w:rsidRPr="009D7CB6">
        <w:rPr>
          <w:rFonts w:ascii="Arial" w:hAnsi="Arial" w:cs="Arial"/>
          <w:sz w:val="14"/>
          <w:szCs w:val="14"/>
        </w:rPr>
        <w:t xml:space="preserve">Piazza Santa Maria, 1 </w:t>
      </w:r>
      <w:proofErr w:type="gramStart"/>
      <w:r w:rsidRPr="009D7CB6">
        <w:rPr>
          <w:rFonts w:ascii="Arial" w:hAnsi="Arial" w:cs="Arial"/>
          <w:sz w:val="14"/>
          <w:szCs w:val="14"/>
        </w:rPr>
        <w:t>–  98030</w:t>
      </w:r>
      <w:proofErr w:type="gramEnd"/>
      <w:r w:rsidRPr="009D7CB6">
        <w:rPr>
          <w:rFonts w:ascii="Arial" w:hAnsi="Arial" w:cs="Arial"/>
          <w:sz w:val="14"/>
          <w:szCs w:val="14"/>
        </w:rPr>
        <w:t xml:space="preserve"> G</w:t>
      </w:r>
      <w:r>
        <w:rPr>
          <w:rFonts w:ascii="Arial" w:hAnsi="Arial" w:cs="Arial"/>
          <w:sz w:val="14"/>
          <w:szCs w:val="14"/>
        </w:rPr>
        <w:t>allodoro (Me) – Tel / Fax  0942</w:t>
      </w:r>
      <w:r w:rsidRPr="009D7CB6">
        <w:rPr>
          <w:rFonts w:ascii="Arial" w:hAnsi="Arial" w:cs="Arial"/>
          <w:sz w:val="14"/>
          <w:szCs w:val="14"/>
        </w:rPr>
        <w:t>37101 – Email:</w:t>
      </w:r>
      <w:r>
        <w:rPr>
          <w:rFonts w:ascii="Arial" w:hAnsi="Arial" w:cs="Arial"/>
          <w:sz w:val="14"/>
          <w:szCs w:val="14"/>
        </w:rPr>
        <w:t xml:space="preserve"> </w:t>
      </w:r>
      <w:hyperlink r:id="rId6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info@comune.gallodoro.me.it</w:t>
        </w:r>
      </w:hyperlink>
    </w:p>
    <w:p w14:paraId="78FF40DD" w14:textId="77777777" w:rsidR="006D4559" w:rsidRPr="009D7CB6" w:rsidRDefault="006D4559" w:rsidP="006D4559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9D7CB6">
        <w:rPr>
          <w:rFonts w:ascii="Arial" w:hAnsi="Arial" w:cs="Arial"/>
          <w:sz w:val="14"/>
          <w:szCs w:val="14"/>
        </w:rPr>
        <w:t>Pec</w:t>
      </w:r>
      <w:proofErr w:type="spellEnd"/>
      <w:r w:rsidRPr="009D7CB6">
        <w:rPr>
          <w:rFonts w:ascii="Arial" w:hAnsi="Arial" w:cs="Arial"/>
          <w:sz w:val="14"/>
          <w:szCs w:val="14"/>
        </w:rPr>
        <w:t xml:space="preserve">: </w:t>
      </w:r>
      <w:hyperlink r:id="rId7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-  Codice Fiscale </w:t>
      </w:r>
      <w:r w:rsidRPr="009D7CB6">
        <w:rPr>
          <w:rFonts w:ascii="Arial" w:hAnsi="Arial" w:cs="Arial"/>
          <w:sz w:val="14"/>
          <w:szCs w:val="14"/>
        </w:rPr>
        <w:t>87000430832 – Partita Iva 00465190833</w:t>
      </w:r>
    </w:p>
    <w:p w14:paraId="73684A1B" w14:textId="77777777" w:rsidR="006D4559" w:rsidRPr="009D7CB6" w:rsidRDefault="006D4559" w:rsidP="006D4559">
      <w:pPr>
        <w:spacing w:line="240" w:lineRule="auto"/>
        <w:jc w:val="center"/>
        <w:rPr>
          <w:rFonts w:ascii="Arial" w:hAnsi="Arial" w:cs="Arial"/>
          <w:b/>
        </w:rPr>
      </w:pPr>
      <w:bookmarkStart w:id="0" w:name="_Hlk139614226"/>
      <w:r w:rsidRPr="009D7CB6">
        <w:rPr>
          <w:rFonts w:ascii="Arial" w:hAnsi="Arial" w:cs="Arial"/>
          <w:b/>
        </w:rPr>
        <w:t>Borgo del Gonfalone Antonelliano</w:t>
      </w:r>
    </w:p>
    <w:bookmarkEnd w:id="0"/>
    <w:p w14:paraId="38A3A5FC" w14:textId="64964A5E" w:rsidR="00081F55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Pr="009D7CB6">
        <w:rPr>
          <w:rFonts w:ascii="Arial" w:hAnsi="Arial" w:cs="Arial"/>
          <w:b/>
          <w:sz w:val="16"/>
          <w:szCs w:val="16"/>
        </w:rPr>
        <w:t xml:space="preserve">Gemellato con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2A228B4" wp14:editId="3BFFEF90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200322C" wp14:editId="615070CF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9B57A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(HU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D7CB6">
        <w:rPr>
          <w:rFonts w:ascii="Arial" w:hAnsi="Arial" w:cs="Arial"/>
          <w:b/>
          <w:sz w:val="16"/>
          <w:szCs w:val="16"/>
        </w:rPr>
        <w:t xml:space="preserve">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7C917EFA" wp14:editId="2F28EBC1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74C1281D" wp14:editId="6F7FE388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7665F"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312CE4EF" wp14:editId="710DC40B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(RO</w:t>
      </w:r>
    </w:p>
    <w:p w14:paraId="62962F18" w14:textId="3D0D6A22" w:rsidR="00081F55" w:rsidRDefault="00081F55" w:rsidP="00081F5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1370BFEF" w14:textId="22A93FD2" w:rsidR="00EA0F2A" w:rsidRPr="00EA0F2A" w:rsidRDefault="006D4559" w:rsidP="006D4559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1C2024"/>
          <w:sz w:val="52"/>
          <w:szCs w:val="52"/>
          <w:lang w:eastAsia="it-IT"/>
        </w:rPr>
      </w:pPr>
      <w:r w:rsidRPr="00EA0F2A">
        <w:rPr>
          <w:rFonts w:ascii="Titillium Web" w:eastAsia="Times New Roman" w:hAnsi="Titillium Web" w:cs="Times New Roman"/>
          <w:b/>
          <w:bCs/>
          <w:color w:val="1C2024"/>
          <w:sz w:val="52"/>
          <w:szCs w:val="52"/>
          <w:lang w:eastAsia="it-IT"/>
        </w:rPr>
        <w:t xml:space="preserve">AVVISO </w:t>
      </w:r>
      <w:r w:rsidR="00EA0F2A">
        <w:rPr>
          <w:rFonts w:ascii="Titillium Web" w:eastAsia="Times New Roman" w:hAnsi="Titillium Web" w:cs="Times New Roman"/>
          <w:b/>
          <w:bCs/>
          <w:color w:val="1C2024"/>
          <w:sz w:val="52"/>
          <w:szCs w:val="52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089A">
        <w:rPr>
          <w:rFonts w:ascii="Titillium Web" w:eastAsia="Times New Roman" w:hAnsi="Titillium Web" w:cs="Times New Roman"/>
          <w:b/>
          <w:bCs/>
          <w:color w:val="1C2024"/>
          <w:sz w:val="52"/>
          <w:szCs w:val="52"/>
          <w:lang w:eastAsia="it-IT"/>
        </w:rPr>
        <w:t xml:space="preserve">    </w:t>
      </w:r>
    </w:p>
    <w:p w14:paraId="0D96339B" w14:textId="2571A26C" w:rsidR="00081F55" w:rsidRPr="00EA0F2A" w:rsidRDefault="006D4559" w:rsidP="006D4559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1C2024"/>
          <w:sz w:val="48"/>
          <w:szCs w:val="48"/>
          <w:lang w:eastAsia="it-IT"/>
        </w:rPr>
      </w:pPr>
      <w:r w:rsidRPr="00EA0F2A">
        <w:rPr>
          <w:rFonts w:ascii="Titillium Web" w:eastAsia="Times New Roman" w:hAnsi="Titillium Web" w:cs="Times New Roman"/>
          <w:b/>
          <w:bCs/>
          <w:color w:val="1C2024"/>
          <w:sz w:val="48"/>
          <w:szCs w:val="48"/>
          <w:lang w:eastAsia="it-IT"/>
        </w:rPr>
        <w:t xml:space="preserve">CURE TERMALI </w:t>
      </w:r>
    </w:p>
    <w:p w14:paraId="35B35364" w14:textId="77777777" w:rsidR="006D4559" w:rsidRDefault="006D4559" w:rsidP="006D4559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77EB5247" w14:textId="77777777" w:rsidR="00BE0EF9" w:rsidRDefault="00081F55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L'Amministrazione Comunale in collaborazione con l'Hotel Terme Marino di Alì Terme, erogherà il trasporto gratuito agli</w:t>
      </w:r>
      <w:r w:rsidR="00BE0EF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Anziani residenti nel </w:t>
      </w:r>
      <w:proofErr w:type="gramStart"/>
      <w:r w:rsidR="00BE0EF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Comune, </w:t>
      </w: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per</w:t>
      </w:r>
      <w:proofErr w:type="gramEnd"/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usufruire delle cure termali.</w:t>
      </w:r>
    </w:p>
    <w:p w14:paraId="6A347512" w14:textId="5BF5CBC8" w:rsidR="00BE0EF9" w:rsidRDefault="00BE0EF9" w:rsidP="00BE0EF9">
      <w:pPr>
        <w:spacing w:after="0" w:line="384" w:lineRule="atLeast"/>
        <w:jc w:val="both"/>
        <w:textAlignment w:val="baseline"/>
        <w:rPr>
          <w:rFonts w:ascii="Lato" w:eastAsia="Times New Roman" w:hAnsi="Lato" w:cs="Times New Roman"/>
          <w:color w:val="555D6D"/>
          <w:sz w:val="28"/>
          <w:szCs w:val="28"/>
          <w:lang w:eastAsia="it-IT"/>
        </w:rPr>
      </w:pPr>
      <w:r w:rsidRPr="00BE0EF9">
        <w:rPr>
          <w:rFonts w:ascii="inherit" w:eastAsia="Times New Roman" w:hAnsi="inherit" w:cs="Times New Roman"/>
          <w:b/>
          <w:bCs/>
          <w:color w:val="555D6D"/>
          <w:sz w:val="28"/>
          <w:szCs w:val="28"/>
          <w:bdr w:val="none" w:sz="0" w:space="0" w:color="auto" w:frame="1"/>
          <w:lang w:eastAsia="it-IT"/>
        </w:rPr>
        <w:t>Prestazioni in convenzione con il Servizio Sanitario Nazionale</w:t>
      </w:r>
      <w:r w:rsidRPr="00BE0EF9">
        <w:rPr>
          <w:rFonts w:ascii="Lato" w:eastAsia="Times New Roman" w:hAnsi="Lato" w:cs="Times New Roman"/>
          <w:color w:val="555D6D"/>
          <w:sz w:val="28"/>
          <w:szCs w:val="28"/>
          <w:lang w:eastAsia="it-IT"/>
        </w:rPr>
        <w:t> per malattie:</w:t>
      </w:r>
    </w:p>
    <w:p w14:paraId="7F97B156" w14:textId="77777777" w:rsidR="00BE0EF9" w:rsidRPr="00BE0EF9" w:rsidRDefault="00BE0EF9" w:rsidP="00BE0EF9">
      <w:pPr>
        <w:spacing w:after="0" w:line="384" w:lineRule="atLeast"/>
        <w:jc w:val="both"/>
        <w:textAlignment w:val="baseline"/>
        <w:rPr>
          <w:rFonts w:ascii="Lato" w:eastAsia="Times New Roman" w:hAnsi="Lato" w:cs="Times New Roman"/>
          <w:color w:val="555D6D"/>
          <w:sz w:val="28"/>
          <w:szCs w:val="28"/>
          <w:lang w:eastAsia="it-IT"/>
        </w:rPr>
      </w:pPr>
    </w:p>
    <w:p w14:paraId="797C27F9" w14:textId="77777777" w:rsidR="00BE0EF9" w:rsidRPr="00BE0EF9" w:rsidRDefault="00BE0EF9" w:rsidP="00BE0EF9">
      <w:pPr>
        <w:numPr>
          <w:ilvl w:val="0"/>
          <w:numId w:val="1"/>
        </w:numPr>
        <w:spacing w:after="0" w:line="240" w:lineRule="auto"/>
        <w:ind w:left="975"/>
        <w:jc w:val="both"/>
        <w:textAlignment w:val="baseline"/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</w:pPr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>artro-reumatiche (</w:t>
      </w:r>
      <w:proofErr w:type="spellStart"/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>fangobalneoterapia</w:t>
      </w:r>
      <w:proofErr w:type="spellEnd"/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 xml:space="preserve"> o balneoterapia)</w:t>
      </w:r>
    </w:p>
    <w:p w14:paraId="2B168600" w14:textId="77777777" w:rsidR="00BE0EF9" w:rsidRPr="00BE0EF9" w:rsidRDefault="00BE0EF9" w:rsidP="00BE0EF9">
      <w:pPr>
        <w:numPr>
          <w:ilvl w:val="0"/>
          <w:numId w:val="1"/>
        </w:numPr>
        <w:spacing w:after="0" w:line="240" w:lineRule="auto"/>
        <w:ind w:left="975"/>
        <w:jc w:val="both"/>
        <w:textAlignment w:val="baseline"/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</w:pPr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>dermatologiche (balneoterapia)</w:t>
      </w:r>
    </w:p>
    <w:p w14:paraId="45D65E59" w14:textId="77777777" w:rsidR="00BE0EF9" w:rsidRPr="00BE0EF9" w:rsidRDefault="00BE0EF9" w:rsidP="00BE0EF9">
      <w:pPr>
        <w:numPr>
          <w:ilvl w:val="0"/>
          <w:numId w:val="1"/>
        </w:numPr>
        <w:spacing w:after="0" w:line="240" w:lineRule="auto"/>
        <w:ind w:left="975"/>
        <w:jc w:val="both"/>
        <w:textAlignment w:val="baseline"/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</w:pPr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>respiratorie (cure inalatorie)</w:t>
      </w:r>
    </w:p>
    <w:p w14:paraId="4BEE53C6" w14:textId="77777777" w:rsidR="00BE0EF9" w:rsidRPr="00BE0EF9" w:rsidRDefault="00BE0EF9" w:rsidP="00BE0EF9">
      <w:pPr>
        <w:numPr>
          <w:ilvl w:val="0"/>
          <w:numId w:val="1"/>
        </w:numPr>
        <w:spacing w:after="0" w:line="240" w:lineRule="auto"/>
        <w:ind w:left="975"/>
        <w:jc w:val="both"/>
        <w:textAlignment w:val="baseline"/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</w:pPr>
      <w:r w:rsidRPr="00BE0EF9">
        <w:rPr>
          <w:rFonts w:ascii="inherit" w:eastAsia="Times New Roman" w:hAnsi="inherit" w:cs="Times New Roman"/>
          <w:color w:val="555D6D"/>
          <w:sz w:val="28"/>
          <w:szCs w:val="28"/>
          <w:lang w:eastAsia="it-IT"/>
        </w:rPr>
        <w:t>otorinolaringoiatriche (cure inalatorie)</w:t>
      </w:r>
    </w:p>
    <w:p w14:paraId="02D62904" w14:textId="77777777" w:rsidR="00BE0EF9" w:rsidRDefault="00BE0EF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464BA21D" w14:textId="2C88DE11" w:rsidR="00081F55" w:rsidRPr="00081F55" w:rsidRDefault="00081F55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Gli assistiti del Servizio Sanitario Nazionale che ritengono di esseri affetti da determinate patologie bisognevoli di trattamento termale, dopo visita del medico di famiglia o altro professionista, che ritenga necessario le cure di cui sopra, dovranno munirsi di ricetta - impegnativa che richieda il ciclo di cure appropriate unitamente alla diagnosi di riferimento.</w:t>
      </w:r>
    </w:p>
    <w:p w14:paraId="5E97069A" w14:textId="6C90FF91" w:rsidR="00081F55" w:rsidRDefault="00081F55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</w:pP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br/>
        <w:t xml:space="preserve">Le adesioni dovranno essere presentate </w:t>
      </w:r>
      <w:r w:rsidR="006D455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al protocollo del </w:t>
      </w:r>
      <w:proofErr w:type="gramStart"/>
      <w:r w:rsidR="006D455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Comune </w:t>
      </w: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</w:t>
      </w:r>
      <w:r w:rsidR="00BE0EF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entro</w:t>
      </w:r>
      <w:proofErr w:type="gramEnd"/>
      <w:r w:rsidR="00BE0EF9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e non oltre il </w:t>
      </w:r>
      <w:r w:rsidR="00BE0EF9" w:rsidRPr="00EA0F2A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27 ottobre 2023. </w:t>
      </w:r>
      <w:r w:rsidRPr="00EA0F2A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br/>
      </w:r>
      <w:r w:rsidRPr="00081F55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Le cure termali saranno effettuate dal </w:t>
      </w:r>
      <w:r w:rsidRPr="006D4559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6  </w:t>
      </w:r>
      <w:r w:rsidRPr="00081F55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 </w:t>
      </w:r>
      <w:r w:rsidRPr="006D4559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al </w:t>
      </w:r>
      <w:proofErr w:type="gramStart"/>
      <w:r w:rsidRPr="006D4559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>18  Novembre</w:t>
      </w:r>
      <w:proofErr w:type="gramEnd"/>
      <w:r w:rsidRPr="006D4559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 </w:t>
      </w:r>
      <w:r w:rsidRPr="00081F55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  <w:t xml:space="preserve"> 2023.</w:t>
      </w:r>
    </w:p>
    <w:p w14:paraId="2149823D" w14:textId="1C161B3B" w:rsid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</w:pPr>
    </w:p>
    <w:p w14:paraId="73E405BC" w14:textId="11FABF73" w:rsid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  <w:t xml:space="preserve">L’Amministrazione Comunale </w:t>
      </w:r>
    </w:p>
    <w:p w14:paraId="5B8F62D0" w14:textId="1E26E22F" w:rsidR="006D4559" w:rsidRP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ab/>
        <w:t xml:space="preserve">             </w:t>
      </w:r>
    </w:p>
    <w:p w14:paraId="6914195B" w14:textId="431DAD3F" w:rsid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u w:val="single"/>
          <w:lang w:eastAsia="it-IT"/>
        </w:rPr>
      </w:pPr>
    </w:p>
    <w:p w14:paraId="648C2705" w14:textId="77777777" w:rsid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669AD979" w14:textId="5D95F150" w:rsidR="006D4559" w:rsidRDefault="006D4559" w:rsidP="006D45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5C577BA7" w14:textId="77777777" w:rsidR="006D4559" w:rsidRPr="00081F55" w:rsidRDefault="006D4559" w:rsidP="00081F5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</w:p>
    <w:p w14:paraId="3F747649" w14:textId="77777777" w:rsidR="00535E49" w:rsidRDefault="00535E49"/>
    <w:sectPr w:rsidR="00535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7FAD"/>
    <w:multiLevelType w:val="multilevel"/>
    <w:tmpl w:val="CFA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52DB"/>
    <w:rsid w:val="00081F55"/>
    <w:rsid w:val="00335DB0"/>
    <w:rsid w:val="003A089A"/>
    <w:rsid w:val="003A613B"/>
    <w:rsid w:val="004D7ACD"/>
    <w:rsid w:val="00535E49"/>
    <w:rsid w:val="006D4559"/>
    <w:rsid w:val="00BE0EF9"/>
    <w:rsid w:val="00E952DB"/>
    <w:rsid w:val="00E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3A81"/>
  <w15:chartTrackingRefBased/>
  <w15:docId w15:val="{F40BB1E9-AEE2-4135-B0A1-98F4EFC3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D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2023-10-13T10:14:00Z</cp:lastPrinted>
  <dcterms:created xsi:type="dcterms:W3CDTF">2023-09-25T10:58:00Z</dcterms:created>
  <dcterms:modified xsi:type="dcterms:W3CDTF">2023-10-13T10:16:00Z</dcterms:modified>
</cp:coreProperties>
</file>