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53" w:rsidRDefault="00555E53" w:rsidP="00555E53">
      <w:pPr>
        <w:spacing w:line="276" w:lineRule="auto"/>
        <w:jc w:val="center"/>
        <w:rPr>
          <w:rFonts w:asciiTheme="minorHAnsi" w:hAnsiTheme="minorHAnsi" w:cstheme="minorHAnsi"/>
          <w:b/>
          <w:bCs/>
        </w:rPr>
      </w:pPr>
      <w:r>
        <w:rPr>
          <w:rFonts w:asciiTheme="minorHAnsi" w:hAnsiTheme="minorHAnsi" w:cstheme="minorHAnsi"/>
          <w:b/>
          <w:bCs/>
        </w:rPr>
        <w:t>AVVISO</w:t>
      </w:r>
      <w:r w:rsidRPr="00555E53">
        <w:rPr>
          <w:rFonts w:asciiTheme="minorHAnsi" w:hAnsiTheme="minorHAnsi" w:cstheme="minorHAnsi"/>
          <w:b/>
          <w:bCs/>
        </w:rPr>
        <w:t xml:space="preserve"> DEL SINDACO del 09.03.2020</w:t>
      </w:r>
    </w:p>
    <w:p w:rsidR="00555E53" w:rsidRPr="00555E53" w:rsidRDefault="00555E53" w:rsidP="00555E53">
      <w:pPr>
        <w:spacing w:line="276" w:lineRule="auto"/>
        <w:jc w:val="center"/>
        <w:rPr>
          <w:rFonts w:asciiTheme="minorHAnsi" w:hAnsiTheme="minorHAnsi" w:cstheme="minorHAnsi"/>
          <w:b/>
          <w:bCs/>
        </w:rPr>
      </w:pPr>
    </w:p>
    <w:p w:rsidR="00555E53" w:rsidRPr="00F03C3B" w:rsidRDefault="00555E53" w:rsidP="00555E53">
      <w:pPr>
        <w:jc w:val="both"/>
        <w:rPr>
          <w:rFonts w:asciiTheme="minorHAnsi" w:hAnsiTheme="minorHAnsi" w:cstheme="minorHAnsi"/>
          <w:b/>
          <w:bCs/>
        </w:rPr>
      </w:pPr>
      <w:bookmarkStart w:id="0" w:name="_GoBack"/>
      <w:bookmarkEnd w:id="0"/>
      <w:r w:rsidRPr="00F03C3B">
        <w:rPr>
          <w:rFonts w:asciiTheme="minorHAnsi" w:hAnsiTheme="minorHAnsi" w:cstheme="minorHAnsi"/>
        </w:rPr>
        <w:t xml:space="preserve">Con la pubblicazione sulla Gazzetta Ufficiale è entrato in vigore ieri mattina il Decreto del Presidente del Consiglio dei Ministri </w:t>
      </w:r>
      <w:r w:rsidR="00CB5780" w:rsidRPr="00F03C3B">
        <w:rPr>
          <w:rFonts w:asciiTheme="minorHAnsi" w:hAnsiTheme="minorHAnsi" w:cstheme="minorHAnsi"/>
        </w:rPr>
        <w:t>dell’</w:t>
      </w:r>
      <w:r w:rsidRPr="00F03C3B">
        <w:rPr>
          <w:rFonts w:asciiTheme="minorHAnsi" w:hAnsiTheme="minorHAnsi" w:cstheme="minorHAnsi"/>
        </w:rPr>
        <w:t>8 marzo 2020 sull’emergenza da COVID-19. Sono state confermate alcune disposizioni già contenute nel Decreto del 4 marzo, mentre sono state introdotte nuove disposizioni</w:t>
      </w:r>
      <w:r w:rsidRPr="00F03C3B">
        <w:rPr>
          <w:rFonts w:asciiTheme="minorHAnsi" w:hAnsiTheme="minorHAnsi" w:cstheme="minorHAnsi"/>
          <w:b/>
          <w:bCs/>
        </w:rPr>
        <w:t xml:space="preserve">. In particolare, si richiama l’attenzione di tutti gli esercenti di bar e ristoranti sull’obbligo di vigilare sulla distanza di sicurezza interpersonale dei loro clienti di almeno un metro l’uno dall’altro. La sanzione, per chi non rispetta tale disposizione (art. 2, comma 1 punto e), è la sospensione dell’attività. Inoltre, sono chiuse tutte le attività di pub, scuole di ballo, sale giochi, sale scommesse e sale bingo, discoteche e locali assimilati (art. 2, comma 1 punto c). Anche in questo caso la sanzione è la sospensione dell’attività. </w:t>
      </w:r>
    </w:p>
    <w:p w:rsidR="00555E53" w:rsidRPr="00F03C3B" w:rsidRDefault="00555E53" w:rsidP="00555E53">
      <w:pPr>
        <w:jc w:val="both"/>
        <w:rPr>
          <w:rFonts w:asciiTheme="minorHAnsi" w:hAnsiTheme="minorHAnsi" w:cstheme="minorHAnsi"/>
        </w:rPr>
      </w:pPr>
      <w:r w:rsidRPr="00F03C3B">
        <w:rPr>
          <w:rFonts w:asciiTheme="minorHAnsi" w:hAnsiTheme="minorHAnsi" w:cstheme="minorHAnsi"/>
        </w:rPr>
        <w:t xml:space="preserve">Il Comune di Gallodoro, per quanto di propria competenza, ha già </w:t>
      </w:r>
      <w:r w:rsidR="00A16BDB" w:rsidRPr="00F03C3B">
        <w:rPr>
          <w:rFonts w:asciiTheme="minorHAnsi" w:hAnsiTheme="minorHAnsi" w:cstheme="minorHAnsi"/>
        </w:rPr>
        <w:t>pre</w:t>
      </w:r>
      <w:r w:rsidRPr="00F03C3B">
        <w:rPr>
          <w:rFonts w:asciiTheme="minorHAnsi" w:hAnsiTheme="minorHAnsi" w:cstheme="minorHAnsi"/>
        </w:rPr>
        <w:t xml:space="preserve">disposto la chiusura </w:t>
      </w:r>
      <w:r w:rsidR="00A16BDB" w:rsidRPr="00F03C3B">
        <w:rPr>
          <w:rFonts w:asciiTheme="minorHAnsi" w:hAnsiTheme="minorHAnsi" w:cstheme="minorHAnsi"/>
        </w:rPr>
        <w:t xml:space="preserve">parziale degli uffici comunali </w:t>
      </w:r>
      <w:r w:rsidR="00F03C3B" w:rsidRPr="00F03C3B">
        <w:rPr>
          <w:rFonts w:asciiTheme="minorHAnsi" w:hAnsiTheme="minorHAnsi" w:cstheme="minorHAnsi"/>
        </w:rPr>
        <w:t xml:space="preserve">al pubblico </w:t>
      </w:r>
      <w:r w:rsidR="00A16BDB" w:rsidRPr="00F03C3B">
        <w:rPr>
          <w:rFonts w:asciiTheme="minorHAnsi" w:hAnsiTheme="minorHAnsi" w:cstheme="minorHAnsi"/>
        </w:rPr>
        <w:t>con degli orari razionalizzati</w:t>
      </w:r>
      <w:r w:rsidR="00CB5780" w:rsidRPr="00F03C3B">
        <w:rPr>
          <w:rFonts w:asciiTheme="minorHAnsi" w:hAnsiTheme="minorHAnsi" w:cstheme="minorHAnsi"/>
        </w:rPr>
        <w:t xml:space="preserve"> </w:t>
      </w:r>
      <w:r w:rsidR="00F03C3B" w:rsidRPr="00F03C3B">
        <w:rPr>
          <w:rFonts w:asciiTheme="minorHAnsi" w:hAnsiTheme="minorHAnsi" w:cstheme="minorHAnsi"/>
        </w:rPr>
        <w:t xml:space="preserve">di apertura solo </w:t>
      </w:r>
      <w:r w:rsidR="00CB5780" w:rsidRPr="00F03C3B">
        <w:rPr>
          <w:rFonts w:asciiTheme="minorHAnsi" w:hAnsiTheme="minorHAnsi" w:cstheme="minorHAnsi"/>
        </w:rPr>
        <w:t xml:space="preserve">il </w:t>
      </w:r>
      <w:r w:rsidR="00F03C3B" w:rsidRPr="00F03C3B">
        <w:rPr>
          <w:rFonts w:asciiTheme="minorHAnsi" w:hAnsiTheme="minorHAnsi" w:cstheme="minorHAnsi"/>
        </w:rPr>
        <w:t xml:space="preserve">lunedì, mercoledì e </w:t>
      </w:r>
      <w:r w:rsidR="00CB5780" w:rsidRPr="00F03C3B">
        <w:rPr>
          <w:rFonts w:asciiTheme="minorHAnsi" w:hAnsiTheme="minorHAnsi" w:cstheme="minorHAnsi"/>
        </w:rPr>
        <w:t>venerdì dalle ore 10:00 alle ore 12:00, ed</w:t>
      </w:r>
      <w:r w:rsidRPr="00F03C3B">
        <w:rPr>
          <w:rFonts w:asciiTheme="minorHAnsi" w:hAnsiTheme="minorHAnsi" w:cstheme="minorHAnsi"/>
        </w:rPr>
        <w:t xml:space="preserve"> ogni</w:t>
      </w:r>
      <w:r w:rsidR="00A16BDB" w:rsidRPr="00F03C3B">
        <w:rPr>
          <w:rFonts w:asciiTheme="minorHAnsi" w:hAnsiTheme="minorHAnsi" w:cstheme="minorHAnsi"/>
        </w:rPr>
        <w:t xml:space="preserve"> altro luogo di aggregazione</w:t>
      </w:r>
      <w:r w:rsidRPr="00F03C3B">
        <w:rPr>
          <w:rFonts w:asciiTheme="minorHAnsi" w:hAnsiTheme="minorHAnsi" w:cstheme="minorHAnsi"/>
        </w:rPr>
        <w:t>.</w:t>
      </w:r>
    </w:p>
    <w:p w:rsidR="00555E53" w:rsidRPr="00F03C3B" w:rsidRDefault="00A16BDB" w:rsidP="00555E53">
      <w:pPr>
        <w:jc w:val="both"/>
        <w:rPr>
          <w:rFonts w:asciiTheme="minorHAnsi" w:hAnsiTheme="minorHAnsi" w:cstheme="minorHAnsi"/>
          <w:color w:val="FF0000"/>
        </w:rPr>
      </w:pPr>
      <w:r w:rsidRPr="00F03C3B">
        <w:rPr>
          <w:rFonts w:asciiTheme="minorHAnsi" w:hAnsiTheme="minorHAnsi" w:cstheme="minorHAnsi"/>
        </w:rPr>
        <w:t>I</w:t>
      </w:r>
      <w:r w:rsidR="00555E53" w:rsidRPr="00F03C3B">
        <w:rPr>
          <w:rFonts w:asciiTheme="minorHAnsi" w:hAnsiTheme="minorHAnsi" w:cstheme="minorHAnsi"/>
        </w:rPr>
        <w:t xml:space="preserve">l Presidente della Regione Siciliana </w:t>
      </w:r>
      <w:r w:rsidRPr="00F03C3B">
        <w:rPr>
          <w:rFonts w:asciiTheme="minorHAnsi" w:hAnsiTheme="minorHAnsi" w:cstheme="minorHAnsi"/>
        </w:rPr>
        <w:t xml:space="preserve">l’8.03.2020 </w:t>
      </w:r>
      <w:r w:rsidR="00555E53" w:rsidRPr="00F03C3B">
        <w:rPr>
          <w:rFonts w:asciiTheme="minorHAnsi" w:hAnsiTheme="minorHAnsi" w:cstheme="minorHAnsi"/>
        </w:rPr>
        <w:t xml:space="preserve">ha firmato una ordinanza che riguarda tutto il territorio dell’Isola. Chiunque dal 22 febbraio sia arrivato in Italia proveniente dai Paesi indicati dall’Organizzazione Mondiale della Sanità oppure sia transitato o abbia sostato nei territori della </w:t>
      </w:r>
      <w:r w:rsidR="00555E53" w:rsidRPr="00F03C3B">
        <w:rPr>
          <w:rFonts w:asciiTheme="minorHAnsi" w:hAnsiTheme="minorHAnsi" w:cstheme="minorHAnsi"/>
          <w:b/>
          <w:bCs/>
        </w:rPr>
        <w:t>Regione Lombardia e delle province di Modena, Parma, Piacenza, Reggio nell’Emilia, Rimini, Pesaro e Urbino, Novara, Venezia, Padova, Treviso, Asti, Alessandria, Verbano-Cusio-Ossola, Vercelli</w:t>
      </w:r>
      <w:r w:rsidR="00555E53" w:rsidRPr="00F03C3B">
        <w:rPr>
          <w:rFonts w:asciiTheme="minorHAnsi" w:hAnsiTheme="minorHAnsi" w:cstheme="minorHAnsi"/>
        </w:rPr>
        <w:t xml:space="preserve"> deve comunicare tale cir</w:t>
      </w:r>
      <w:r w:rsidR="00CB5780" w:rsidRPr="00F03C3B">
        <w:rPr>
          <w:rFonts w:asciiTheme="minorHAnsi" w:hAnsiTheme="minorHAnsi" w:cstheme="minorHAnsi"/>
        </w:rPr>
        <w:t>costanza al Comune compilando un</w:t>
      </w:r>
      <w:r w:rsidR="00555E53" w:rsidRPr="00F03C3B">
        <w:rPr>
          <w:rFonts w:asciiTheme="minorHAnsi" w:hAnsiTheme="minorHAnsi" w:cstheme="minorHAnsi"/>
        </w:rPr>
        <w:t xml:space="preserve"> modulo </w:t>
      </w:r>
      <w:r w:rsidR="00CB5780" w:rsidRPr="00F03C3B">
        <w:rPr>
          <w:rFonts w:asciiTheme="minorHAnsi" w:hAnsiTheme="minorHAnsi" w:cstheme="minorHAnsi"/>
        </w:rPr>
        <w:t>allestito</w:t>
      </w:r>
      <w:r w:rsidR="00555E53" w:rsidRPr="00F03C3B">
        <w:rPr>
          <w:rFonts w:asciiTheme="minorHAnsi" w:hAnsiTheme="minorHAnsi" w:cstheme="minorHAnsi"/>
        </w:rPr>
        <w:t xml:space="preserve"> ed inviarlo alla seguente </w:t>
      </w:r>
      <w:r w:rsidR="001E69EC" w:rsidRPr="00F03C3B">
        <w:rPr>
          <w:rFonts w:asciiTheme="minorHAnsi" w:hAnsiTheme="minorHAnsi" w:cstheme="minorHAnsi"/>
        </w:rPr>
        <w:t>e-</w:t>
      </w:r>
      <w:r w:rsidR="00555E53" w:rsidRPr="00F03C3B">
        <w:rPr>
          <w:rFonts w:asciiTheme="minorHAnsi" w:hAnsiTheme="minorHAnsi" w:cstheme="minorHAnsi"/>
        </w:rPr>
        <w:t xml:space="preserve">mail: </w:t>
      </w:r>
      <w:hyperlink r:id="rId8" w:history="1">
        <w:r w:rsidR="00555E53" w:rsidRPr="00F03C3B">
          <w:rPr>
            <w:rStyle w:val="Collegamentoipertestuale"/>
            <w:rFonts w:asciiTheme="minorHAnsi" w:hAnsiTheme="minorHAnsi" w:cstheme="minorHAnsi"/>
          </w:rPr>
          <w:t>info@comune.gallodoro.me.gov.it</w:t>
        </w:r>
      </w:hyperlink>
      <w:r w:rsidR="00555E53" w:rsidRPr="00F03C3B">
        <w:rPr>
          <w:rFonts w:asciiTheme="minorHAnsi" w:hAnsiTheme="minorHAnsi" w:cstheme="minorHAnsi"/>
        </w:rPr>
        <w:t xml:space="preserve">; al Dipartimento di prevenzione dell’Azienda sanitaria: </w:t>
      </w:r>
      <w:hyperlink r:id="rId9" w:history="1">
        <w:r w:rsidR="00555E53" w:rsidRPr="00F03C3B">
          <w:rPr>
            <w:rStyle w:val="Collegamentoipertestuale"/>
            <w:rFonts w:asciiTheme="minorHAnsi" w:hAnsiTheme="minorHAnsi" w:cstheme="minorHAnsi"/>
          </w:rPr>
          <w:t>salvatore.muscolino@asp.messina.it</w:t>
        </w:r>
      </w:hyperlink>
      <w:r w:rsidR="00555E53" w:rsidRPr="00F03C3B">
        <w:rPr>
          <w:rFonts w:asciiTheme="minorHAnsi" w:hAnsiTheme="minorHAnsi" w:cstheme="minorHAnsi"/>
        </w:rPr>
        <w:t xml:space="preserve">, nonché al proprio medico di </w:t>
      </w:r>
      <w:r w:rsidR="001E69EC" w:rsidRPr="00F03C3B">
        <w:rPr>
          <w:rFonts w:asciiTheme="minorHAnsi" w:hAnsiTheme="minorHAnsi" w:cstheme="minorHAnsi"/>
        </w:rPr>
        <w:t xml:space="preserve">base: </w:t>
      </w:r>
      <w:hyperlink r:id="rId10" w:history="1">
        <w:r w:rsidR="001E69EC" w:rsidRPr="00F03C3B">
          <w:rPr>
            <w:rStyle w:val="Collegamentoipertestuale"/>
            <w:rFonts w:asciiTheme="minorHAnsi" w:hAnsiTheme="minorHAnsi" w:cstheme="minorHAnsi"/>
          </w:rPr>
          <w:t>ivansturiale@libero.it</w:t>
        </w:r>
      </w:hyperlink>
      <w:r w:rsidR="001E69EC" w:rsidRPr="00F03C3B">
        <w:rPr>
          <w:rFonts w:asciiTheme="minorHAnsi" w:hAnsiTheme="minorHAnsi" w:cstheme="minorHAnsi"/>
        </w:rPr>
        <w:t>, e</w:t>
      </w:r>
      <w:r w:rsidR="00555E53" w:rsidRPr="00F03C3B">
        <w:rPr>
          <w:rFonts w:asciiTheme="minorHAnsi" w:hAnsiTheme="minorHAnsi" w:cstheme="minorHAnsi"/>
        </w:rPr>
        <w:t xml:space="preserve"> al pediatra di libera scelta con l’obbligo di osservare la permanenza domiciliare con isolamento fiduciario, mantenendo lo stato di isolamento per 14 giorni dall’arrivo con divieto di contatti sociali, di osservare il divieto di spostamento e di viaggi, di rimanere raggiungibile per ogni eventuale attività di sorveglianza. Deve inoltre registrarsi sul sito seguente: </w:t>
      </w:r>
      <w:hyperlink r:id="rId11" w:history="1">
        <w:r w:rsidR="00555E53" w:rsidRPr="00F03C3B">
          <w:rPr>
            <w:rStyle w:val="Collegamentoipertestuale"/>
            <w:rFonts w:asciiTheme="minorHAnsi" w:hAnsiTheme="minorHAnsi" w:cstheme="minorHAnsi"/>
          </w:rPr>
          <w:t>www.costruiresalute.it</w:t>
        </w:r>
      </w:hyperlink>
      <w:r w:rsidR="00555E53" w:rsidRPr="00F03C3B">
        <w:rPr>
          <w:rFonts w:asciiTheme="minorHAnsi" w:hAnsiTheme="minorHAnsi" w:cstheme="minorHAnsi"/>
        </w:rPr>
        <w:t xml:space="preserve">. La mancata osservanza degli obblighi sopra riportati comporterà </w:t>
      </w:r>
      <w:r w:rsidR="00555E53" w:rsidRPr="00F03C3B">
        <w:rPr>
          <w:rFonts w:asciiTheme="minorHAnsi" w:hAnsiTheme="minorHAnsi" w:cstheme="minorHAnsi"/>
          <w:b/>
          <w:bCs/>
        </w:rPr>
        <w:t xml:space="preserve">le conseguenze sanzionatorie di cui all’art. 650 del Codice penale. </w:t>
      </w:r>
      <w:r w:rsidR="00555E53" w:rsidRPr="00F03C3B">
        <w:rPr>
          <w:rFonts w:asciiTheme="minorHAnsi" w:hAnsiTheme="minorHAnsi" w:cstheme="minorHAnsi"/>
        </w:rPr>
        <w:t xml:space="preserve">Per ulteriori chiarimenti contattare il numero verde del Dipartimento Regionale della Protezione Civile: </w:t>
      </w:r>
      <w:r w:rsidR="00555E53" w:rsidRPr="00F03C3B">
        <w:rPr>
          <w:rFonts w:asciiTheme="minorHAnsi" w:hAnsiTheme="minorHAnsi" w:cstheme="minorHAnsi"/>
          <w:b/>
          <w:bCs/>
          <w:color w:val="FF0000"/>
          <w:u w:val="single"/>
        </w:rPr>
        <w:t>800.45.87.87</w:t>
      </w:r>
    </w:p>
    <w:p w:rsidR="00555E53" w:rsidRPr="00F03C3B" w:rsidRDefault="00555E53" w:rsidP="00555E53">
      <w:pPr>
        <w:jc w:val="both"/>
        <w:rPr>
          <w:rFonts w:asciiTheme="minorHAnsi" w:hAnsiTheme="minorHAnsi" w:cstheme="minorHAnsi"/>
        </w:rPr>
      </w:pPr>
      <w:r w:rsidRPr="00F03C3B">
        <w:rPr>
          <w:rFonts w:asciiTheme="minorHAnsi" w:hAnsiTheme="minorHAnsi" w:cstheme="minorHAnsi"/>
        </w:rPr>
        <w:t>Tutti i cittadini sono vivamente pregati di attenersi alle disposizioni delle autorità nazionali e regionali e a tenersi continuamente informati anche attraverso il sito del Comune. Se ciascuno farà il proprio dovere, attenendosi alle prescrizioni, si potrà affrontare la crisi in atto con la certezza che tutto andrà bene, perché insieme possiamo farcela.</w:t>
      </w:r>
    </w:p>
    <w:p w:rsidR="00555E53" w:rsidRPr="00F03C3B" w:rsidRDefault="00555E53" w:rsidP="00555E53">
      <w:pPr>
        <w:jc w:val="both"/>
        <w:rPr>
          <w:rFonts w:asciiTheme="minorHAnsi" w:hAnsiTheme="minorHAnsi" w:cstheme="minorHAnsi"/>
        </w:rPr>
      </w:pPr>
      <w:r w:rsidRPr="00F03C3B">
        <w:rPr>
          <w:rFonts w:asciiTheme="minorHAnsi" w:hAnsiTheme="minorHAnsi" w:cstheme="minorHAnsi"/>
        </w:rPr>
        <w:t xml:space="preserve">Grazie per la </w:t>
      </w:r>
      <w:r w:rsidR="00F03C3B" w:rsidRPr="00F03C3B">
        <w:rPr>
          <w:rFonts w:asciiTheme="minorHAnsi" w:hAnsiTheme="minorHAnsi" w:cstheme="minorHAnsi"/>
        </w:rPr>
        <w:t>cooperazione.</w:t>
      </w:r>
      <w:r w:rsidRPr="00F03C3B">
        <w:rPr>
          <w:rFonts w:asciiTheme="minorHAnsi" w:hAnsiTheme="minorHAnsi" w:cstheme="minorHAnsi"/>
        </w:rPr>
        <w:t xml:space="preserve"> </w:t>
      </w:r>
    </w:p>
    <w:p w:rsidR="00555E53" w:rsidRPr="00F03C3B" w:rsidRDefault="00555E53" w:rsidP="00555E53">
      <w:pPr>
        <w:jc w:val="both"/>
        <w:rPr>
          <w:rFonts w:asciiTheme="minorHAnsi" w:hAnsiTheme="minorHAnsi" w:cstheme="minorHAnsi"/>
        </w:rPr>
      </w:pPr>
    </w:p>
    <w:p w:rsidR="00555E53" w:rsidRPr="00555E53" w:rsidRDefault="00555E53" w:rsidP="00555E53">
      <w:pPr>
        <w:jc w:val="both"/>
        <w:rPr>
          <w:rFonts w:asciiTheme="minorHAnsi" w:hAnsiTheme="minorHAnsi" w:cstheme="minorHAnsi"/>
        </w:rPr>
      </w:pPr>
      <w:r>
        <w:rPr>
          <w:rFonts w:asciiTheme="minorHAnsi" w:hAnsiTheme="minorHAnsi" w:cstheme="minorHAnsi"/>
        </w:rPr>
        <w:tab/>
      </w:r>
      <w:r w:rsidRPr="00555E53">
        <w:rPr>
          <w:rFonts w:asciiTheme="minorHAnsi" w:hAnsiTheme="minorHAnsi" w:cstheme="minorHAnsi"/>
        </w:rPr>
        <w:t xml:space="preserve">      </w:t>
      </w:r>
      <w:r>
        <w:rPr>
          <w:rFonts w:asciiTheme="minorHAnsi" w:hAnsiTheme="minorHAnsi" w:cstheme="minorHAnsi"/>
        </w:rPr>
        <w:t xml:space="preserve">                                                                                           </w:t>
      </w:r>
      <w:r w:rsidRPr="00555E53">
        <w:rPr>
          <w:rFonts w:asciiTheme="minorHAnsi" w:hAnsiTheme="minorHAnsi" w:cstheme="minorHAnsi"/>
        </w:rPr>
        <w:t xml:space="preserve">  </w:t>
      </w:r>
      <w:r w:rsidR="000D2B64">
        <w:rPr>
          <w:rFonts w:asciiTheme="minorHAnsi" w:hAnsiTheme="minorHAnsi" w:cstheme="minorHAnsi"/>
        </w:rPr>
        <w:t xml:space="preserve">   </w:t>
      </w:r>
      <w:r w:rsidRPr="00555E53">
        <w:rPr>
          <w:rFonts w:asciiTheme="minorHAnsi" w:hAnsiTheme="minorHAnsi" w:cstheme="minorHAnsi"/>
        </w:rPr>
        <w:t xml:space="preserve">IL SINDACO </w:t>
      </w:r>
    </w:p>
    <w:p w:rsidR="00822B90" w:rsidRPr="00CB5780" w:rsidRDefault="00555E53" w:rsidP="00555E53">
      <w:pPr>
        <w:tabs>
          <w:tab w:val="left" w:pos="7177"/>
        </w:tabs>
        <w:jc w:val="center"/>
        <w:rPr>
          <w:rFonts w:asciiTheme="minorHAnsi" w:hAnsiTheme="minorHAnsi" w:cstheme="minorHAnsi"/>
          <w:b/>
        </w:rPr>
      </w:pPr>
      <w:r>
        <w:rPr>
          <w:rFonts w:asciiTheme="minorHAnsi" w:hAnsiTheme="minorHAnsi" w:cstheme="minorHAnsi"/>
        </w:rPr>
        <w:t xml:space="preserve">                                                                          </w:t>
      </w:r>
      <w:r w:rsidR="00CB5780">
        <w:rPr>
          <w:rFonts w:asciiTheme="minorHAnsi" w:hAnsiTheme="minorHAnsi" w:cstheme="minorHAnsi"/>
        </w:rPr>
        <w:t xml:space="preserve"> </w:t>
      </w:r>
      <w:r w:rsidRPr="00CB5780">
        <w:rPr>
          <w:rFonts w:asciiTheme="minorHAnsi" w:hAnsiTheme="minorHAnsi" w:cstheme="minorHAnsi"/>
          <w:b/>
        </w:rPr>
        <w:t>Filippo Alfio Currenti</w:t>
      </w:r>
    </w:p>
    <w:sectPr w:rsidR="00822B90" w:rsidRPr="00CB5780" w:rsidSect="00F60EB4">
      <w:headerReference w:type="default" r:id="rId12"/>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850" w:rsidRDefault="000D0850">
      <w:r>
        <w:separator/>
      </w:r>
    </w:p>
  </w:endnote>
  <w:endnote w:type="continuationSeparator" w:id="1">
    <w:p w:rsidR="000D0850" w:rsidRDefault="000D0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Slab703 Md BT">
    <w:altName w:val="Rockwell Nova"/>
    <w:charset w:val="00"/>
    <w:family w:val="roman"/>
    <w:pitch w:val="variable"/>
    <w:sig w:usb0="00000001" w:usb1="1000204A"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6D" w:rsidRDefault="00C47DFE" w:rsidP="00AD7BD2">
    <w:pPr>
      <w:pStyle w:val="Pidipagina"/>
      <w:framePr w:wrap="around" w:vAnchor="text" w:hAnchor="margin" w:xAlign="center" w:y="1"/>
      <w:rPr>
        <w:rStyle w:val="Numeropagina"/>
      </w:rPr>
    </w:pPr>
    <w:r>
      <w:rPr>
        <w:rStyle w:val="Numeropagina"/>
      </w:rPr>
      <w:fldChar w:fldCharType="begin"/>
    </w:r>
    <w:r w:rsidR="005E4E6D">
      <w:rPr>
        <w:rStyle w:val="Numeropagina"/>
      </w:rPr>
      <w:instrText xml:space="preserve">PAGE  </w:instrText>
    </w:r>
    <w:r>
      <w:rPr>
        <w:rStyle w:val="Numeropagina"/>
      </w:rPr>
      <w:fldChar w:fldCharType="end"/>
    </w:r>
  </w:p>
  <w:p w:rsidR="005E4E6D" w:rsidRDefault="005E4E6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E6D" w:rsidRDefault="00C47DFE" w:rsidP="00AD7BD2">
    <w:pPr>
      <w:pStyle w:val="Pidipagina"/>
      <w:framePr w:wrap="around" w:vAnchor="text" w:hAnchor="margin" w:xAlign="center" w:y="1"/>
      <w:rPr>
        <w:rStyle w:val="Numeropagina"/>
      </w:rPr>
    </w:pPr>
    <w:r>
      <w:rPr>
        <w:rStyle w:val="Numeropagina"/>
      </w:rPr>
      <w:fldChar w:fldCharType="begin"/>
    </w:r>
    <w:r w:rsidR="005E4E6D">
      <w:rPr>
        <w:rStyle w:val="Numeropagina"/>
      </w:rPr>
      <w:instrText xml:space="preserve">PAGE  </w:instrText>
    </w:r>
    <w:r>
      <w:rPr>
        <w:rStyle w:val="Numeropagina"/>
      </w:rPr>
      <w:fldChar w:fldCharType="separate"/>
    </w:r>
    <w:r w:rsidR="00F03C3B">
      <w:rPr>
        <w:rStyle w:val="Numeropagina"/>
        <w:noProof/>
      </w:rPr>
      <w:t>1</w:t>
    </w:r>
    <w:r>
      <w:rPr>
        <w:rStyle w:val="Numeropagina"/>
      </w:rPr>
      <w:fldChar w:fldCharType="end"/>
    </w:r>
  </w:p>
  <w:p w:rsidR="005E4E6D" w:rsidRDefault="005E4E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850" w:rsidRDefault="000D0850">
      <w:r>
        <w:separator/>
      </w:r>
    </w:p>
  </w:footnote>
  <w:footnote w:type="continuationSeparator" w:id="1">
    <w:p w:rsidR="000D0850" w:rsidRDefault="000D0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F8" w:rsidRPr="009D7CB6" w:rsidRDefault="00C47DFE" w:rsidP="00CE7AF8">
    <w:pPr>
      <w:rPr>
        <w:rFonts w:ascii="Arial" w:eastAsia="Calibri" w:hAnsi="Arial" w:cs="Arial"/>
        <w:b/>
        <w:spacing w:val="20"/>
        <w:sz w:val="56"/>
        <w:szCs w:val="56"/>
        <w:lang w:eastAsia="en-US"/>
      </w:rPr>
    </w:pPr>
    <w:r w:rsidRPr="00C47DFE">
      <w:rPr>
        <w:rFonts w:ascii="Calibri" w:eastAsia="Calibri" w:hAnsi="Calibri"/>
        <w:b/>
        <w:noProof/>
        <w:sz w:val="44"/>
        <w:szCs w:val="22"/>
      </w:rPr>
      <w:pict>
        <v:shapetype id="_x0000_t202" coordsize="21600,21600" o:spt="202" path="m,l,21600r21600,l21600,xe">
          <v:stroke joinstyle="miter"/>
          <v:path gradientshapeok="t" o:connecttype="rect"/>
        </v:shapetype>
        <v:shape id="Casella di testo 1" o:spid="_x0000_s2049" type="#_x0000_t202" style="position:absolute;margin-left:-9.7pt;margin-top:-.7pt;width:94.5pt;height:118.1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" filled="f" stroked="f" strokeweight=".5pt">
          <v:textbox style="mso-fit-shape-to-text:t">
            <w:txbxContent>
              <w:p w:rsidR="00CE7AF8" w:rsidRDefault="00555E53" w:rsidP="00CE7AF8">
                <w:r>
                  <w:rPr>
                    <w:noProof/>
                  </w:rPr>
                  <w:drawing>
                    <wp:inline distT="0" distB="0" distL="0" distR="0">
                      <wp:extent cx="1016635" cy="1257935"/>
                      <wp:effectExtent l="19050" t="0" r="0" b="0"/>
                      <wp:docPr id="1" name="Immagine 3" descr="D:\GALLODOR\esercitazione\doc ufficionale\LOGO GA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GALLODOR\esercitazione\doc ufficionale\LOGO GALLO.jpg"/>
                              <pic:cNvPicPr>
                                <a:picLocks noChangeAspect="1" noChangeArrowheads="1"/>
                              </pic:cNvPicPr>
                            </pic:nvPicPr>
                            <pic:blipFill>
                              <a:blip r:embed="rId1"/>
                              <a:srcRect/>
                              <a:stretch>
                                <a:fillRect/>
                              </a:stretch>
                            </pic:blipFill>
                            <pic:spPr bwMode="auto">
                              <a:xfrm>
                                <a:off x="0" y="0"/>
                                <a:ext cx="1016635" cy="1257935"/>
                              </a:xfrm>
                              <a:prstGeom prst="rect">
                                <a:avLst/>
                              </a:prstGeom>
                              <a:noFill/>
                              <a:ln w="9525">
                                <a:noFill/>
                                <a:miter lim="800000"/>
                                <a:headEnd/>
                                <a:tailEnd/>
                              </a:ln>
                            </pic:spPr>
                          </pic:pic>
                        </a:graphicData>
                      </a:graphic>
                    </wp:inline>
                  </w:drawing>
                </w:r>
              </w:p>
            </w:txbxContent>
          </v:textbox>
        </v:shape>
      </w:pict>
    </w:r>
    <w:r w:rsidR="00CE7AF8" w:rsidRPr="009D7CB6">
      <w:rPr>
        <w:rFonts w:ascii="Calibri" w:eastAsia="Calibri" w:hAnsi="Calibri"/>
        <w:b/>
        <w:sz w:val="44"/>
        <w:szCs w:val="22"/>
        <w:lang w:eastAsia="en-US"/>
      </w:rPr>
      <w:t xml:space="preserve">                 </w:t>
    </w:r>
    <w:r w:rsidR="00CE7AF8" w:rsidRPr="009D7CB6">
      <w:rPr>
        <w:rFonts w:ascii="Arial" w:eastAsia="Calibri" w:hAnsi="Arial" w:cs="Arial"/>
        <w:b/>
        <w:spacing w:val="20"/>
        <w:sz w:val="56"/>
        <w:szCs w:val="56"/>
        <w:lang w:eastAsia="en-US"/>
      </w:rPr>
      <w:t>COMUNE DI GALLODORO</w:t>
    </w:r>
  </w:p>
  <w:p w:rsidR="00CE7AF8" w:rsidRPr="009D7CB6" w:rsidRDefault="00CE7AF8" w:rsidP="00CE7AF8">
    <w:pPr>
      <w:rPr>
        <w:rFonts w:ascii="Arial" w:eastAsia="Calibri" w:hAnsi="Arial" w:cs="Arial"/>
        <w:b/>
        <w:sz w:val="56"/>
        <w:szCs w:val="56"/>
        <w:lang w:eastAsia="en-US"/>
      </w:rPr>
    </w:pPr>
    <w:r w:rsidRPr="009D7CB6">
      <w:rPr>
        <w:rFonts w:ascii="Arial" w:eastAsia="Calibri" w:hAnsi="Arial" w:cs="Arial"/>
        <w:b/>
        <w:sz w:val="56"/>
        <w:szCs w:val="56"/>
        <w:lang w:eastAsia="en-US"/>
      </w:rPr>
      <w:t xml:space="preserve">   N        </w:t>
    </w:r>
    <w:r w:rsidRPr="009D7CB6">
      <w:rPr>
        <w:rFonts w:ascii="Arial" w:eastAsia="Calibri" w:hAnsi="Arial" w:cs="Arial"/>
        <w:spacing w:val="20"/>
        <w:sz w:val="44"/>
        <w:szCs w:val="44"/>
        <w:lang w:eastAsia="en-US"/>
      </w:rPr>
      <w:t>Città Metropolitana di Messina</w:t>
    </w:r>
  </w:p>
  <w:p w:rsidR="00CE7AF8" w:rsidRPr="009D7CB6" w:rsidRDefault="00CE7AF8" w:rsidP="00CE7AF8">
    <w:pPr>
      <w:rPr>
        <w:rFonts w:ascii="Arial" w:eastAsia="Calibri" w:hAnsi="Arial" w:cs="Arial"/>
        <w:sz w:val="14"/>
        <w:szCs w:val="14"/>
        <w:lang w:eastAsia="en-US"/>
      </w:rPr>
    </w:pPr>
    <w:r w:rsidRPr="009D7CB6">
      <w:rPr>
        <w:rFonts w:ascii="Cambria" w:eastAsia="Calibri" w:hAnsi="Cambria" w:cs="Arial"/>
        <w:sz w:val="16"/>
        <w:szCs w:val="16"/>
        <w:lang w:eastAsia="en-US"/>
      </w:rPr>
      <w:t xml:space="preserve">                                                    </w:t>
    </w:r>
    <w:r w:rsidRPr="009D7CB6">
      <w:rPr>
        <w:rFonts w:ascii="Arial" w:eastAsia="Calibri" w:hAnsi="Arial" w:cs="Arial"/>
        <w:sz w:val="14"/>
        <w:szCs w:val="14"/>
        <w:lang w:eastAsia="en-US"/>
      </w:rPr>
      <w:t xml:space="preserve">Piazza Santa Maria, 1 –  98030 Gallodoro (Me) – Tel / Fax  0942 37101 – Email: </w:t>
    </w:r>
    <w:hyperlink r:id="rId2" w:history="1">
      <w:r w:rsidRPr="009D7CB6">
        <w:rPr>
          <w:rFonts w:ascii="Arial" w:eastAsia="Calibri" w:hAnsi="Arial" w:cs="Arial"/>
          <w:color w:val="000000"/>
          <w:sz w:val="14"/>
          <w:szCs w:val="14"/>
          <w:u w:val="single"/>
          <w:lang w:eastAsia="en-US"/>
        </w:rPr>
        <w:t>info@comune.gallodoro.me.gov.</w:t>
      </w:r>
    </w:hyperlink>
    <w:r w:rsidRPr="009D7CB6">
      <w:rPr>
        <w:rFonts w:ascii="Arial" w:eastAsia="Calibri" w:hAnsi="Arial" w:cs="Arial"/>
        <w:color w:val="000000"/>
        <w:sz w:val="14"/>
        <w:szCs w:val="14"/>
        <w:u w:val="single"/>
        <w:lang w:eastAsia="en-US"/>
      </w:rPr>
      <w:t>it</w:t>
    </w:r>
  </w:p>
  <w:p w:rsidR="00CE7AF8" w:rsidRPr="009D7CB6" w:rsidRDefault="00CE7AF8" w:rsidP="00CE7AF8">
    <w:pPr>
      <w:jc w:val="center"/>
      <w:rPr>
        <w:rFonts w:ascii="Arial" w:eastAsia="Calibri" w:hAnsi="Arial" w:cs="Arial"/>
        <w:sz w:val="14"/>
        <w:szCs w:val="14"/>
        <w:lang w:eastAsia="en-US"/>
      </w:rPr>
    </w:pPr>
    <w:r w:rsidRPr="009D7CB6">
      <w:rPr>
        <w:rFonts w:ascii="Arial" w:eastAsia="Calibri" w:hAnsi="Arial" w:cs="Arial"/>
        <w:sz w:val="14"/>
        <w:szCs w:val="14"/>
        <w:lang w:eastAsia="en-US"/>
      </w:rPr>
      <w:t xml:space="preserve">                                Pec: </w:t>
    </w:r>
    <w:hyperlink r:id="rId3" w:history="1">
      <w:r w:rsidRPr="009D7CB6">
        <w:rPr>
          <w:rFonts w:ascii="Arial" w:eastAsia="Calibri" w:hAnsi="Arial" w:cs="Arial"/>
          <w:sz w:val="14"/>
          <w:szCs w:val="14"/>
          <w:u w:val="single"/>
          <w:lang w:eastAsia="en-US"/>
        </w:rPr>
        <w:t>protocollogallodoro@pec.it</w:t>
      </w:r>
    </w:hyperlink>
    <w:r w:rsidRPr="009D7CB6">
      <w:rPr>
        <w:rFonts w:ascii="Arial" w:eastAsia="Calibri" w:hAnsi="Arial" w:cs="Arial"/>
        <w:sz w:val="14"/>
        <w:szCs w:val="14"/>
        <w:lang w:eastAsia="en-US"/>
      </w:rPr>
      <w:t xml:space="preserve"> -  Codice Fiscale  87000430832 – Partita Iva 00465190833</w:t>
    </w:r>
  </w:p>
  <w:p w:rsidR="00CE7AF8" w:rsidRPr="009D7CB6" w:rsidRDefault="00CE7AF8" w:rsidP="00CE7AF8">
    <w:pPr>
      <w:jc w:val="center"/>
      <w:rPr>
        <w:rFonts w:ascii="Arial" w:eastAsia="Calibri" w:hAnsi="Arial" w:cs="Arial"/>
        <w:b/>
        <w:sz w:val="22"/>
        <w:szCs w:val="22"/>
        <w:lang w:eastAsia="en-US"/>
      </w:rPr>
    </w:pPr>
    <w:r w:rsidRPr="009D7CB6">
      <w:rPr>
        <w:rFonts w:ascii="Arial" w:eastAsia="Calibri" w:hAnsi="Arial" w:cs="Arial"/>
        <w:b/>
        <w:sz w:val="20"/>
        <w:szCs w:val="20"/>
        <w:lang w:eastAsia="en-US"/>
      </w:rPr>
      <w:t xml:space="preserve">              </w:t>
    </w:r>
    <w:r w:rsidRPr="009D7CB6">
      <w:rPr>
        <w:rFonts w:ascii="Arial" w:eastAsia="Calibri" w:hAnsi="Arial" w:cs="Arial"/>
        <w:b/>
        <w:sz w:val="22"/>
        <w:szCs w:val="22"/>
        <w:lang w:eastAsia="en-US"/>
      </w:rPr>
      <w:t>Borgo del Gonfalone Antonelliano</w:t>
    </w:r>
  </w:p>
  <w:p w:rsidR="00CE7AF8" w:rsidRPr="009D7CB6" w:rsidRDefault="00CE7AF8" w:rsidP="00CE7AF8">
    <w:pPr>
      <w:jc w:val="center"/>
      <w:rPr>
        <w:rFonts w:ascii="Arial" w:eastAsia="Calibri" w:hAnsi="Arial" w:cs="Arial"/>
        <w:b/>
        <w:sz w:val="20"/>
        <w:szCs w:val="20"/>
        <w:lang w:eastAsia="en-US"/>
      </w:rPr>
    </w:pPr>
  </w:p>
  <w:p w:rsidR="00CE7AF8" w:rsidRDefault="00CE7AF8" w:rsidP="00CE7AF8">
    <w:pPr>
      <w:jc w:val="center"/>
      <w:rPr>
        <w:rFonts w:ascii="Arial" w:eastAsia="Calibri" w:hAnsi="Arial" w:cs="Arial"/>
        <w:b/>
        <w:sz w:val="16"/>
        <w:szCs w:val="16"/>
        <w:lang w:eastAsia="en-US"/>
      </w:rPr>
    </w:pPr>
    <w:r w:rsidRPr="009D7CB6">
      <w:rPr>
        <w:rFonts w:ascii="Arial" w:eastAsia="Calibri" w:hAnsi="Arial" w:cs="Arial"/>
        <w:b/>
        <w:sz w:val="16"/>
        <w:szCs w:val="16"/>
        <w:lang w:eastAsia="en-US"/>
      </w:rPr>
      <w:t xml:space="preserve">              Comune Gemellato con </w:t>
    </w:r>
    <w:r w:rsidR="00555E53">
      <w:rPr>
        <w:rFonts w:ascii="Arial" w:eastAsia="Calibri" w:hAnsi="Arial" w:cs="Arial"/>
        <w:b/>
        <w:noProof/>
        <w:sz w:val="16"/>
        <w:szCs w:val="16"/>
      </w:rPr>
      <w:drawing>
        <wp:inline distT="0" distB="0" distL="0" distR="0">
          <wp:extent cx="146050" cy="95250"/>
          <wp:effectExtent l="19050" t="0" r="6350" b="0"/>
          <wp:docPr id="2" name="irc_mi" descr="http://img4.wikia.nocookie.net/__cb20100330175954/nonciclopedia/images/8/87/Bandiera_della_lettonia.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4.wikia.nocookie.net/__cb20100330175954/nonciclopedia/images/8/87/Bandiera_della_lettonia.gif"/>
                  <pic:cNvPicPr>
                    <a:picLocks noChangeAspect="1" noChangeArrowheads="1"/>
                  </pic:cNvPicPr>
                </pic:nvPicPr>
                <pic:blipFill>
                  <a:blip r:embed="rId5"/>
                  <a:srcRect/>
                  <a:stretch>
                    <a:fillRect/>
                  </a:stretch>
                </pic:blipFill>
                <pic:spPr bwMode="auto">
                  <a:xfrm>
                    <a:off x="0" y="0"/>
                    <a:ext cx="146050" cy="95250"/>
                  </a:xfrm>
                  <a:prstGeom prst="rect">
                    <a:avLst/>
                  </a:prstGeom>
                  <a:noFill/>
                  <a:ln w="9525">
                    <a:noFill/>
                    <a:miter lim="800000"/>
                    <a:headEnd/>
                    <a:tailEnd/>
                  </a:ln>
                </pic:spPr>
              </pic:pic>
            </a:graphicData>
          </a:graphic>
        </wp:inline>
      </w:drawing>
    </w:r>
    <w:r w:rsidRPr="009D7CB6">
      <w:rPr>
        <w:rFonts w:ascii="Arial" w:eastAsia="Calibri" w:hAnsi="Arial" w:cs="Arial"/>
        <w:sz w:val="16"/>
        <w:szCs w:val="16"/>
        <w:lang w:eastAsia="en-US"/>
      </w:rPr>
      <w:t xml:space="preserve"> </w:t>
    </w:r>
    <w:r w:rsidRPr="009D7CB6">
      <w:rPr>
        <w:rFonts w:ascii="Arial" w:eastAsia="Calibri" w:hAnsi="Arial" w:cs="Arial"/>
        <w:b/>
        <w:sz w:val="16"/>
        <w:szCs w:val="16"/>
        <w:lang w:eastAsia="en-US"/>
      </w:rPr>
      <w:t xml:space="preserve">Amata (Lv)  </w:t>
    </w:r>
    <w:r w:rsidR="00555E53">
      <w:rPr>
        <w:rFonts w:ascii="Arial" w:eastAsia="Calibri" w:hAnsi="Arial" w:cs="Arial"/>
        <w:b/>
        <w:noProof/>
        <w:sz w:val="16"/>
        <w:szCs w:val="16"/>
      </w:rPr>
      <w:drawing>
        <wp:inline distT="0" distB="0" distL="0" distR="0">
          <wp:extent cx="146050" cy="102235"/>
          <wp:effectExtent l="19050" t="0" r="6350" b="0"/>
          <wp:docPr id="3" name="irc_mi" descr="http://www.italomania.hu/image.php?op=content&amp;pic_id=1258&amp;time=1230584802&amp;force_lang=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talomania.hu/image.php?op=content&amp;pic_id=1258&amp;time=1230584802&amp;force_lang=it"/>
                  <pic:cNvPicPr>
                    <a:picLocks noChangeAspect="1" noChangeArrowheads="1"/>
                  </pic:cNvPicPr>
                </pic:nvPicPr>
                <pic:blipFill>
                  <a:blip r:embed="rId7"/>
                  <a:srcRect/>
                  <a:stretch>
                    <a:fillRect/>
                  </a:stretch>
                </pic:blipFill>
                <pic:spPr bwMode="auto">
                  <a:xfrm>
                    <a:off x="0" y="0"/>
                    <a:ext cx="146050" cy="102235"/>
                  </a:xfrm>
                  <a:prstGeom prst="rect">
                    <a:avLst/>
                  </a:prstGeom>
                  <a:noFill/>
                  <a:ln w="9525">
                    <a:noFill/>
                    <a:miter lim="800000"/>
                    <a:headEnd/>
                    <a:tailEnd/>
                  </a:ln>
                </pic:spPr>
              </pic:pic>
            </a:graphicData>
          </a:graphic>
        </wp:inline>
      </w:drawing>
    </w:r>
    <w:r w:rsidRPr="009D7CB6">
      <w:rPr>
        <w:rFonts w:ascii="Arial" w:eastAsia="Calibri" w:hAnsi="Arial" w:cs="Arial"/>
        <w:sz w:val="16"/>
        <w:szCs w:val="16"/>
        <w:lang w:eastAsia="en-US"/>
      </w:rPr>
      <w:t xml:space="preserve"> </w:t>
    </w:r>
    <w:r w:rsidRPr="009D7CB6">
      <w:rPr>
        <w:rFonts w:ascii="Arial" w:eastAsia="Calibri" w:hAnsi="Arial" w:cs="Arial"/>
        <w:b/>
        <w:sz w:val="16"/>
        <w:szCs w:val="16"/>
        <w:lang w:eastAsia="en-US"/>
      </w:rPr>
      <w:t xml:space="preserve">Holloko (Hu)  </w:t>
    </w:r>
    <w:r w:rsidR="00555E53">
      <w:rPr>
        <w:rFonts w:ascii="Arial" w:eastAsia="Calibri" w:hAnsi="Arial" w:cs="Arial"/>
        <w:b/>
        <w:noProof/>
        <w:sz w:val="16"/>
        <w:szCs w:val="16"/>
      </w:rPr>
      <w:drawing>
        <wp:inline distT="0" distB="0" distL="0" distR="0">
          <wp:extent cx="146050" cy="102235"/>
          <wp:effectExtent l="19050" t="0" r="6350" b="0"/>
          <wp:docPr id="4" name="irc_mi" descr="https://upload.wikimedia.org/wikipedia/commons/thumb/7/73/Flag_of_Romania.svg/280px-Flag_of_Romania.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7/73/Flag_of_Romania.svg/280px-Flag_of_Romania.svg.png"/>
                  <pic:cNvPicPr>
                    <a:picLocks noChangeAspect="1" noChangeArrowheads="1"/>
                  </pic:cNvPicPr>
                </pic:nvPicPr>
                <pic:blipFill>
                  <a:blip r:embed="rId9"/>
                  <a:srcRect/>
                  <a:stretch>
                    <a:fillRect/>
                  </a:stretch>
                </pic:blipFill>
                <pic:spPr bwMode="auto">
                  <a:xfrm>
                    <a:off x="0" y="0"/>
                    <a:ext cx="146050" cy="102235"/>
                  </a:xfrm>
                  <a:prstGeom prst="rect">
                    <a:avLst/>
                  </a:prstGeom>
                  <a:noFill/>
                  <a:ln w="9525">
                    <a:noFill/>
                    <a:miter lim="800000"/>
                    <a:headEnd/>
                    <a:tailEnd/>
                  </a:ln>
                </pic:spPr>
              </pic:pic>
            </a:graphicData>
          </a:graphic>
        </wp:inline>
      </w:drawing>
    </w:r>
    <w:r w:rsidRPr="009D7CB6">
      <w:rPr>
        <w:rFonts w:ascii="Arial" w:eastAsia="Calibri" w:hAnsi="Arial" w:cs="Arial"/>
        <w:sz w:val="16"/>
        <w:szCs w:val="16"/>
        <w:lang w:eastAsia="en-US"/>
      </w:rPr>
      <w:t xml:space="preserve"> </w:t>
    </w:r>
    <w:r w:rsidRPr="009D7CB6">
      <w:rPr>
        <w:rFonts w:ascii="Arial" w:eastAsia="Calibri" w:hAnsi="Arial" w:cs="Arial"/>
        <w:b/>
        <w:sz w:val="16"/>
        <w:szCs w:val="16"/>
        <w:lang w:eastAsia="en-US"/>
      </w:rPr>
      <w:t>Posesti (Ro)</w:t>
    </w:r>
  </w:p>
  <w:p w:rsidR="00BD2E4B" w:rsidRPr="00607C41" w:rsidRDefault="00BD2E4B" w:rsidP="00BD2E4B">
    <w:pPr>
      <w:ind w:right="27" w:firstLine="1219"/>
      <w:rPr>
        <w:rFonts w:ascii="GeoSlab703 Md BT" w:hAnsi="GeoSlab703 Md BT"/>
        <w:b/>
        <w:spacing w:val="40"/>
        <w:sz w:val="28"/>
        <w:szCs w:val="20"/>
        <w:u w:val="single"/>
      </w:rPr>
    </w:pPr>
  </w:p>
  <w:p w:rsidR="00BD2E4B" w:rsidRDefault="00BD2E4B" w:rsidP="00BD2E4B">
    <w:pPr>
      <w:ind w:right="27"/>
      <w:jc w:val="center"/>
    </w:pPr>
    <w:r>
      <w:rPr>
        <w:rFonts w:ascii="GeoSlab703 Md BT" w:hAnsi="GeoSlab703 Md BT"/>
        <w:spacing w:val="40"/>
        <w:sz w:val="26"/>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82E1684"/>
    <w:name w:val="WW8Num1"/>
    <w:lvl w:ilvl="0">
      <w:start w:val="1"/>
      <w:numFmt w:val="decimal"/>
      <w:lvlText w:val="Elab. A%1)"/>
      <w:lvlJc w:val="left"/>
      <w:pPr>
        <w:tabs>
          <w:tab w:val="num" w:pos="283"/>
        </w:tabs>
        <w:ind w:left="283" w:hanging="283"/>
      </w:pPr>
      <w:rPr>
        <w:rFonts w:hint="default"/>
        <w:szCs w:val="24"/>
      </w:rPr>
    </w:lvl>
  </w:abstractNum>
  <w:abstractNum w:abstractNumId="1">
    <w:nsid w:val="05147D83"/>
    <w:multiLevelType w:val="hybridMultilevel"/>
    <w:tmpl w:val="B77EE068"/>
    <w:lvl w:ilvl="0" w:tplc="C164BD7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2A15743"/>
    <w:multiLevelType w:val="hybridMultilevel"/>
    <w:tmpl w:val="E5A47CA8"/>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15021361"/>
    <w:multiLevelType w:val="singleLevel"/>
    <w:tmpl w:val="2384E2BC"/>
    <w:lvl w:ilvl="0">
      <w:start w:val="1"/>
      <w:numFmt w:val="decimal"/>
      <w:lvlText w:val="%1)"/>
      <w:legacy w:legacy="1" w:legacySpace="0" w:legacyIndent="283"/>
      <w:lvlJc w:val="left"/>
      <w:pPr>
        <w:ind w:left="283" w:hanging="283"/>
      </w:pPr>
    </w:lvl>
  </w:abstractNum>
  <w:abstractNum w:abstractNumId="4">
    <w:nsid w:val="4C3D7AFF"/>
    <w:multiLevelType w:val="hybridMultilevel"/>
    <w:tmpl w:val="CD56EC82"/>
    <w:lvl w:ilvl="0" w:tplc="0410000F">
      <w:start w:val="1"/>
      <w:numFmt w:val="decimal"/>
      <w:lvlText w:val="%1."/>
      <w:lvlJc w:val="left"/>
      <w:pPr>
        <w:tabs>
          <w:tab w:val="num" w:pos="1440"/>
        </w:tabs>
        <w:ind w:left="1440" w:hanging="360"/>
      </w:pPr>
      <w:rPr>
        <w:rFont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nsid w:val="63730715"/>
    <w:multiLevelType w:val="hybridMultilevel"/>
    <w:tmpl w:val="C03649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60F2216"/>
    <w:multiLevelType w:val="hybridMultilevel"/>
    <w:tmpl w:val="BECABAF6"/>
    <w:lvl w:ilvl="0" w:tplc="630052C6">
      <w:start w:val="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692050F5"/>
    <w:multiLevelType w:val="hybridMultilevel"/>
    <w:tmpl w:val="11729E80"/>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8">
    <w:nsid w:val="741924FB"/>
    <w:multiLevelType w:val="hybridMultilevel"/>
    <w:tmpl w:val="106E93B2"/>
    <w:lvl w:ilvl="0" w:tplc="630052C6">
      <w:start w:val="2"/>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77BA6327"/>
    <w:multiLevelType w:val="hybridMultilevel"/>
    <w:tmpl w:val="33B29B22"/>
    <w:lvl w:ilvl="0" w:tplc="630052C6">
      <w:start w:val="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78F179F8"/>
    <w:multiLevelType w:val="hybridMultilevel"/>
    <w:tmpl w:val="F8AA1BDA"/>
    <w:name w:val="WW8Num12"/>
    <w:lvl w:ilvl="0" w:tplc="B3CE8710">
      <w:start w:val="1"/>
      <w:numFmt w:val="decimal"/>
      <w:lvlText w:val="Elab. B%1)"/>
      <w:lvlJc w:val="left"/>
      <w:pPr>
        <w:tabs>
          <w:tab w:val="num" w:pos="283"/>
        </w:tabs>
        <w:ind w:left="283" w:hanging="283"/>
      </w:pPr>
      <w:rPr>
        <w:rFonts w:hint="default"/>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4"/>
  </w:num>
  <w:num w:numId="5">
    <w:abstractNumId w:val="3"/>
  </w:num>
  <w:num w:numId="6">
    <w:abstractNumId w:val="5"/>
  </w:num>
  <w:num w:numId="7">
    <w:abstractNumId w:val="0"/>
  </w:num>
  <w:num w:numId="8">
    <w:abstractNumId w:val="10"/>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8"/>
  <w:hyphenationZone w:val="283"/>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E31EB"/>
    <w:rsid w:val="000242BB"/>
    <w:rsid w:val="00025BDB"/>
    <w:rsid w:val="00034B80"/>
    <w:rsid w:val="00066645"/>
    <w:rsid w:val="0006775E"/>
    <w:rsid w:val="0007164A"/>
    <w:rsid w:val="0007377D"/>
    <w:rsid w:val="00073847"/>
    <w:rsid w:val="00081D59"/>
    <w:rsid w:val="0009702B"/>
    <w:rsid w:val="000A391A"/>
    <w:rsid w:val="000C0963"/>
    <w:rsid w:val="000D0850"/>
    <w:rsid w:val="000D189C"/>
    <w:rsid w:val="000D2B64"/>
    <w:rsid w:val="000D5A20"/>
    <w:rsid w:val="00105593"/>
    <w:rsid w:val="001120A4"/>
    <w:rsid w:val="00121895"/>
    <w:rsid w:val="00135A5A"/>
    <w:rsid w:val="00162678"/>
    <w:rsid w:val="00174629"/>
    <w:rsid w:val="00174820"/>
    <w:rsid w:val="00177EB4"/>
    <w:rsid w:val="00194D10"/>
    <w:rsid w:val="001B2862"/>
    <w:rsid w:val="001D5A3E"/>
    <w:rsid w:val="001E4E80"/>
    <w:rsid w:val="001E69EC"/>
    <w:rsid w:val="001F2AA6"/>
    <w:rsid w:val="0020234F"/>
    <w:rsid w:val="00212206"/>
    <w:rsid w:val="0022746C"/>
    <w:rsid w:val="00246936"/>
    <w:rsid w:val="00254329"/>
    <w:rsid w:val="00255867"/>
    <w:rsid w:val="00261BD3"/>
    <w:rsid w:val="00266AC5"/>
    <w:rsid w:val="0026748D"/>
    <w:rsid w:val="00270C42"/>
    <w:rsid w:val="00274F7E"/>
    <w:rsid w:val="002C349B"/>
    <w:rsid w:val="002D1B11"/>
    <w:rsid w:val="002D20EF"/>
    <w:rsid w:val="002D5A09"/>
    <w:rsid w:val="002E08F3"/>
    <w:rsid w:val="002F239A"/>
    <w:rsid w:val="002F5922"/>
    <w:rsid w:val="002F6CC9"/>
    <w:rsid w:val="003026D9"/>
    <w:rsid w:val="00302A5F"/>
    <w:rsid w:val="003358AC"/>
    <w:rsid w:val="003538C6"/>
    <w:rsid w:val="00355334"/>
    <w:rsid w:val="003914A9"/>
    <w:rsid w:val="00393B97"/>
    <w:rsid w:val="00393D4B"/>
    <w:rsid w:val="003A1901"/>
    <w:rsid w:val="003C6E8C"/>
    <w:rsid w:val="003C7158"/>
    <w:rsid w:val="003D6A63"/>
    <w:rsid w:val="00434136"/>
    <w:rsid w:val="00476529"/>
    <w:rsid w:val="00483C9E"/>
    <w:rsid w:val="0049412B"/>
    <w:rsid w:val="004C775E"/>
    <w:rsid w:val="004D0DC5"/>
    <w:rsid w:val="004F5B4E"/>
    <w:rsid w:val="00503084"/>
    <w:rsid w:val="00515D1A"/>
    <w:rsid w:val="00555E53"/>
    <w:rsid w:val="005573C7"/>
    <w:rsid w:val="00590568"/>
    <w:rsid w:val="005914C4"/>
    <w:rsid w:val="00591A55"/>
    <w:rsid w:val="005A7DC5"/>
    <w:rsid w:val="005E4E6D"/>
    <w:rsid w:val="00615EBE"/>
    <w:rsid w:val="006234B1"/>
    <w:rsid w:val="00636910"/>
    <w:rsid w:val="00666E7D"/>
    <w:rsid w:val="00672D0B"/>
    <w:rsid w:val="0067581E"/>
    <w:rsid w:val="006759B1"/>
    <w:rsid w:val="00681196"/>
    <w:rsid w:val="006C5FB7"/>
    <w:rsid w:val="006F7FF9"/>
    <w:rsid w:val="00722519"/>
    <w:rsid w:val="00737CE0"/>
    <w:rsid w:val="007472F8"/>
    <w:rsid w:val="00770CCB"/>
    <w:rsid w:val="00771DFB"/>
    <w:rsid w:val="00777E65"/>
    <w:rsid w:val="00794242"/>
    <w:rsid w:val="007A6A98"/>
    <w:rsid w:val="007A70C4"/>
    <w:rsid w:val="007B6BF9"/>
    <w:rsid w:val="007C740C"/>
    <w:rsid w:val="007D240D"/>
    <w:rsid w:val="007E7E10"/>
    <w:rsid w:val="007F3515"/>
    <w:rsid w:val="007F468D"/>
    <w:rsid w:val="007F6418"/>
    <w:rsid w:val="00805B67"/>
    <w:rsid w:val="00810521"/>
    <w:rsid w:val="00822B90"/>
    <w:rsid w:val="00824841"/>
    <w:rsid w:val="0082682F"/>
    <w:rsid w:val="00827581"/>
    <w:rsid w:val="00833F24"/>
    <w:rsid w:val="008577E2"/>
    <w:rsid w:val="008632DB"/>
    <w:rsid w:val="008659FD"/>
    <w:rsid w:val="008A55D2"/>
    <w:rsid w:val="008B0296"/>
    <w:rsid w:val="008B1635"/>
    <w:rsid w:val="008C05B3"/>
    <w:rsid w:val="008C6DF5"/>
    <w:rsid w:val="008E7417"/>
    <w:rsid w:val="00900F7B"/>
    <w:rsid w:val="00905715"/>
    <w:rsid w:val="00916854"/>
    <w:rsid w:val="009217C2"/>
    <w:rsid w:val="00921E8D"/>
    <w:rsid w:val="009321C0"/>
    <w:rsid w:val="009504C2"/>
    <w:rsid w:val="00953460"/>
    <w:rsid w:val="009960ED"/>
    <w:rsid w:val="009C0AA3"/>
    <w:rsid w:val="009C5536"/>
    <w:rsid w:val="009D1A9F"/>
    <w:rsid w:val="009D69EA"/>
    <w:rsid w:val="009E31EB"/>
    <w:rsid w:val="009E3EE8"/>
    <w:rsid w:val="009E40CA"/>
    <w:rsid w:val="00A030EF"/>
    <w:rsid w:val="00A14AD5"/>
    <w:rsid w:val="00A16BDB"/>
    <w:rsid w:val="00A37E7F"/>
    <w:rsid w:val="00A537D2"/>
    <w:rsid w:val="00A60D5D"/>
    <w:rsid w:val="00A717D9"/>
    <w:rsid w:val="00A72B50"/>
    <w:rsid w:val="00AA3042"/>
    <w:rsid w:val="00AD411A"/>
    <w:rsid w:val="00AD5ECC"/>
    <w:rsid w:val="00AD7BD2"/>
    <w:rsid w:val="00AE6EEF"/>
    <w:rsid w:val="00B0483A"/>
    <w:rsid w:val="00B201E6"/>
    <w:rsid w:val="00B43996"/>
    <w:rsid w:val="00B504A6"/>
    <w:rsid w:val="00B50911"/>
    <w:rsid w:val="00B6584D"/>
    <w:rsid w:val="00B70FC7"/>
    <w:rsid w:val="00B83D70"/>
    <w:rsid w:val="00BA3108"/>
    <w:rsid w:val="00BB2363"/>
    <w:rsid w:val="00BB498F"/>
    <w:rsid w:val="00BC74D3"/>
    <w:rsid w:val="00BC7996"/>
    <w:rsid w:val="00BD2E4B"/>
    <w:rsid w:val="00BD7123"/>
    <w:rsid w:val="00BE589C"/>
    <w:rsid w:val="00BE658A"/>
    <w:rsid w:val="00BF6C61"/>
    <w:rsid w:val="00C06116"/>
    <w:rsid w:val="00C20331"/>
    <w:rsid w:val="00C2139E"/>
    <w:rsid w:val="00C217F2"/>
    <w:rsid w:val="00C37687"/>
    <w:rsid w:val="00C4509B"/>
    <w:rsid w:val="00C473B6"/>
    <w:rsid w:val="00C47DFE"/>
    <w:rsid w:val="00C6757D"/>
    <w:rsid w:val="00C7016A"/>
    <w:rsid w:val="00C77626"/>
    <w:rsid w:val="00C85B7A"/>
    <w:rsid w:val="00C87B3B"/>
    <w:rsid w:val="00C92308"/>
    <w:rsid w:val="00CA38B2"/>
    <w:rsid w:val="00CB1D13"/>
    <w:rsid w:val="00CB5780"/>
    <w:rsid w:val="00CD0C69"/>
    <w:rsid w:val="00CD608D"/>
    <w:rsid w:val="00CE423D"/>
    <w:rsid w:val="00CE7AF8"/>
    <w:rsid w:val="00D349B2"/>
    <w:rsid w:val="00D451F4"/>
    <w:rsid w:val="00D5143C"/>
    <w:rsid w:val="00D53675"/>
    <w:rsid w:val="00D67485"/>
    <w:rsid w:val="00D73454"/>
    <w:rsid w:val="00D81ECA"/>
    <w:rsid w:val="00DD7512"/>
    <w:rsid w:val="00DE5B84"/>
    <w:rsid w:val="00DF5070"/>
    <w:rsid w:val="00DF7A55"/>
    <w:rsid w:val="00E15D30"/>
    <w:rsid w:val="00E2007B"/>
    <w:rsid w:val="00E264B3"/>
    <w:rsid w:val="00E31087"/>
    <w:rsid w:val="00E37F5A"/>
    <w:rsid w:val="00E53687"/>
    <w:rsid w:val="00E62549"/>
    <w:rsid w:val="00E63ECF"/>
    <w:rsid w:val="00E732E8"/>
    <w:rsid w:val="00EA0613"/>
    <w:rsid w:val="00EC7660"/>
    <w:rsid w:val="00EC7930"/>
    <w:rsid w:val="00EE667B"/>
    <w:rsid w:val="00EF03B9"/>
    <w:rsid w:val="00EF27AA"/>
    <w:rsid w:val="00EF456E"/>
    <w:rsid w:val="00EF643D"/>
    <w:rsid w:val="00EF7B6B"/>
    <w:rsid w:val="00F03C3B"/>
    <w:rsid w:val="00F13203"/>
    <w:rsid w:val="00F13E46"/>
    <w:rsid w:val="00F27BD0"/>
    <w:rsid w:val="00F34594"/>
    <w:rsid w:val="00F372CA"/>
    <w:rsid w:val="00F47505"/>
    <w:rsid w:val="00F51455"/>
    <w:rsid w:val="00F60EB4"/>
    <w:rsid w:val="00F62728"/>
    <w:rsid w:val="00F64869"/>
    <w:rsid w:val="00F84FFB"/>
    <w:rsid w:val="00F95F32"/>
    <w:rsid w:val="00FB0102"/>
    <w:rsid w:val="00FB59DA"/>
    <w:rsid w:val="00FD4009"/>
    <w:rsid w:val="00FD61D9"/>
    <w:rsid w:val="00FD64A0"/>
    <w:rsid w:val="00FE2DBD"/>
    <w:rsid w:val="00FE65ED"/>
    <w:rsid w:val="00FF36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0EB4"/>
    <w:rPr>
      <w:sz w:val="24"/>
      <w:szCs w:val="24"/>
    </w:rPr>
  </w:style>
  <w:style w:type="paragraph" w:styleId="Titolo1">
    <w:name w:val="heading 1"/>
    <w:basedOn w:val="Normale"/>
    <w:next w:val="Normale"/>
    <w:qFormat/>
    <w:rsid w:val="00FD64A0"/>
    <w:pPr>
      <w:keepNext/>
      <w:spacing w:line="360" w:lineRule="auto"/>
      <w:jc w:val="center"/>
      <w:outlineLvl w:val="0"/>
    </w:pPr>
    <w:rPr>
      <w:b/>
      <w:i/>
      <w:iCs/>
      <w:spacing w:val="28"/>
      <w:sz w:val="32"/>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60D5D"/>
    <w:pPr>
      <w:tabs>
        <w:tab w:val="center" w:pos="4819"/>
        <w:tab w:val="right" w:pos="9638"/>
      </w:tabs>
    </w:pPr>
  </w:style>
  <w:style w:type="character" w:styleId="Numeropagina">
    <w:name w:val="page number"/>
    <w:basedOn w:val="Carpredefinitoparagrafo"/>
    <w:rsid w:val="00A60D5D"/>
  </w:style>
  <w:style w:type="paragraph" w:styleId="Testofumetto">
    <w:name w:val="Balloon Text"/>
    <w:basedOn w:val="Normale"/>
    <w:semiHidden/>
    <w:rsid w:val="00BE658A"/>
    <w:rPr>
      <w:rFonts w:ascii="Tahoma" w:hAnsi="Tahoma" w:cs="Tahoma"/>
      <w:sz w:val="16"/>
      <w:szCs w:val="16"/>
    </w:rPr>
  </w:style>
  <w:style w:type="paragraph" w:styleId="Titolo">
    <w:name w:val="Title"/>
    <w:basedOn w:val="Normale"/>
    <w:qFormat/>
    <w:rsid w:val="00FD64A0"/>
    <w:pPr>
      <w:spacing w:line="360" w:lineRule="auto"/>
      <w:jc w:val="center"/>
    </w:pPr>
    <w:rPr>
      <w:b/>
      <w:spacing w:val="60"/>
      <w:sz w:val="36"/>
      <w:szCs w:val="20"/>
    </w:rPr>
  </w:style>
  <w:style w:type="paragraph" w:styleId="Sottotitolo">
    <w:name w:val="Subtitle"/>
    <w:basedOn w:val="Normale"/>
    <w:qFormat/>
    <w:rsid w:val="00FD64A0"/>
    <w:pPr>
      <w:spacing w:line="360" w:lineRule="auto"/>
      <w:jc w:val="center"/>
    </w:pPr>
    <w:rPr>
      <w:bCs/>
      <w:i/>
      <w:iCs/>
      <w:sz w:val="28"/>
      <w:szCs w:val="20"/>
    </w:rPr>
  </w:style>
  <w:style w:type="table" w:styleId="Grigliatabella">
    <w:name w:val="Table Grid"/>
    <w:basedOn w:val="Tabellanormale"/>
    <w:rsid w:val="00C21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BD2E4B"/>
    <w:pPr>
      <w:tabs>
        <w:tab w:val="center" w:pos="4819"/>
        <w:tab w:val="right" w:pos="9638"/>
      </w:tabs>
    </w:pPr>
  </w:style>
  <w:style w:type="character" w:customStyle="1" w:styleId="IntestazioneCarattere">
    <w:name w:val="Intestazione Carattere"/>
    <w:link w:val="Intestazione"/>
    <w:rsid w:val="00BD2E4B"/>
    <w:rPr>
      <w:sz w:val="24"/>
      <w:szCs w:val="24"/>
    </w:rPr>
  </w:style>
  <w:style w:type="character" w:styleId="Collegamentoipertestuale">
    <w:name w:val="Hyperlink"/>
    <w:basedOn w:val="Carpredefinitoparagrafo"/>
    <w:uiPriority w:val="99"/>
    <w:unhideWhenUsed/>
    <w:rsid w:val="00555E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6498098">
      <w:bodyDiv w:val="1"/>
      <w:marLeft w:val="0"/>
      <w:marRight w:val="0"/>
      <w:marTop w:val="0"/>
      <w:marBottom w:val="0"/>
      <w:divBdr>
        <w:top w:val="none" w:sz="0" w:space="0" w:color="auto"/>
        <w:left w:val="none" w:sz="0" w:space="0" w:color="auto"/>
        <w:bottom w:val="none" w:sz="0" w:space="0" w:color="auto"/>
        <w:right w:val="none" w:sz="0" w:space="0" w:color="auto"/>
      </w:divBdr>
    </w:div>
    <w:div w:id="410349259">
      <w:bodyDiv w:val="1"/>
      <w:marLeft w:val="0"/>
      <w:marRight w:val="0"/>
      <w:marTop w:val="0"/>
      <w:marBottom w:val="0"/>
      <w:divBdr>
        <w:top w:val="none" w:sz="0" w:space="0" w:color="auto"/>
        <w:left w:val="none" w:sz="0" w:space="0" w:color="auto"/>
        <w:bottom w:val="none" w:sz="0" w:space="0" w:color="auto"/>
        <w:right w:val="none" w:sz="0" w:space="0" w:color="auto"/>
      </w:divBdr>
    </w:div>
    <w:div w:id="884219437">
      <w:bodyDiv w:val="1"/>
      <w:marLeft w:val="0"/>
      <w:marRight w:val="0"/>
      <w:marTop w:val="0"/>
      <w:marBottom w:val="0"/>
      <w:divBdr>
        <w:top w:val="none" w:sz="0" w:space="0" w:color="auto"/>
        <w:left w:val="none" w:sz="0" w:space="0" w:color="auto"/>
        <w:bottom w:val="none" w:sz="0" w:space="0" w:color="auto"/>
        <w:right w:val="none" w:sz="0" w:space="0" w:color="auto"/>
      </w:divBdr>
    </w:div>
    <w:div w:id="951326483">
      <w:bodyDiv w:val="1"/>
      <w:marLeft w:val="0"/>
      <w:marRight w:val="0"/>
      <w:marTop w:val="0"/>
      <w:marBottom w:val="0"/>
      <w:divBdr>
        <w:top w:val="none" w:sz="0" w:space="0" w:color="auto"/>
        <w:left w:val="none" w:sz="0" w:space="0" w:color="auto"/>
        <w:bottom w:val="none" w:sz="0" w:space="0" w:color="auto"/>
        <w:right w:val="none" w:sz="0" w:space="0" w:color="auto"/>
      </w:divBdr>
    </w:div>
    <w:div w:id="1714647960">
      <w:bodyDiv w:val="1"/>
      <w:marLeft w:val="0"/>
      <w:marRight w:val="0"/>
      <w:marTop w:val="0"/>
      <w:marBottom w:val="0"/>
      <w:divBdr>
        <w:top w:val="none" w:sz="0" w:space="0" w:color="auto"/>
        <w:left w:val="none" w:sz="0" w:space="0" w:color="auto"/>
        <w:bottom w:val="none" w:sz="0" w:space="0" w:color="auto"/>
        <w:right w:val="none" w:sz="0" w:space="0" w:color="auto"/>
      </w:divBdr>
    </w:div>
    <w:div w:id="19409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gallodoro.me.gov.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truiresalut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sturiale@libero.it" TargetMode="External"/><Relationship Id="rId4" Type="http://schemas.openxmlformats.org/officeDocument/2006/relationships/settings" Target="settings.xml"/><Relationship Id="rId9" Type="http://schemas.openxmlformats.org/officeDocument/2006/relationships/hyperlink" Target="mailto:salvatore.muscolino@asp.messina.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hyperlink" Target="https://www.google.it/url?sa=i&amp;rct=j&amp;q=&amp;esrc=s&amp;source=images&amp;cd=&amp;cad=rja&amp;uact=8&amp;ved=0CAcQjRxqFQoTCMfFvJHFscgCFcZMFAodElcGqw&amp;url=https://it.wikipedia.org/wiki/Bandiera_della_Romania&amp;psig=AFQjCNFrKNzlgoWEPArpDcnW3oShuJEpTw&amp;ust=1444347830991222" TargetMode="External"/><Relationship Id="rId3" Type="http://schemas.openxmlformats.org/officeDocument/2006/relationships/hyperlink" Target="mailto:protocollogallodoro@pec.it" TargetMode="External"/><Relationship Id="rId7" Type="http://schemas.openxmlformats.org/officeDocument/2006/relationships/image" Target="media/image3.jpeg"/><Relationship Id="rId2" Type="http://schemas.openxmlformats.org/officeDocument/2006/relationships/hyperlink" Target="mailto:info@comune.gallodoro.me.gov." TargetMode="External"/><Relationship Id="rId1" Type="http://schemas.openxmlformats.org/officeDocument/2006/relationships/image" Target="media/image1.jpeg"/><Relationship Id="rId6" Type="http://schemas.openxmlformats.org/officeDocument/2006/relationships/hyperlink" Target="http://www.google.it/url?sa=i&amp;rct=j&amp;q=&amp;esrc=s&amp;source=images&amp;cd=&amp;cad=rja&amp;uact=8&amp;ved=0CAcQjRxqFQoTCMqN9PjEscgCFUbVFAodR04JuQ&amp;url=http://www.italomania.hu/index.php?lyt=menu&amp;op=show_menu_details&amp;menu_id=37&amp;menu_mappa_id=109&amp;psig=AFQjCNHltGVVi1TsmuBwevBIyXClFckzEA&amp;ust=1444347711173351" TargetMode="External"/><Relationship Id="rId5" Type="http://schemas.openxmlformats.org/officeDocument/2006/relationships/image" Target="media/image2.png"/><Relationship Id="rId4" Type="http://schemas.openxmlformats.org/officeDocument/2006/relationships/hyperlink" Target="http://www.google.it/url?sa=i&amp;rct=j&amp;q=&amp;esrc=s&amp;source=images&amp;cd=&amp;cad=rja&amp;uact=8&amp;ved=0CAcQjRxqFQoTCNCJgsLEscgCFUJCFAod8YoCig&amp;url=http://nonciclopedia.wikia.com/wiki/File:Bandiera_della_lettonia.gif&amp;bvm=bv.104615367,d.d24&amp;psig=AFQjCNE50WjSLmhmgcjvyvOmxQgJczH2xw&amp;ust=1444347632245332" TargetMode="Externa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B823-4F73-4D5C-921C-7987C395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506</Words>
  <Characters>2887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RELAZIONE IDROLOGICA</vt:lpstr>
    </vt:vector>
  </TitlesOfParts>
  <Company>****</Company>
  <LinksUpToDate>false</LinksUpToDate>
  <CharactersWithSpaces>3387</CharactersWithSpaces>
  <SharedDoc>false</SharedDoc>
  <HLinks>
    <vt:vector size="30" baseType="variant">
      <vt:variant>
        <vt:i4>3407920</vt:i4>
      </vt:variant>
      <vt:variant>
        <vt:i4>12</vt:i4>
      </vt:variant>
      <vt:variant>
        <vt:i4>0</vt:i4>
      </vt:variant>
      <vt:variant>
        <vt:i4>5</vt:i4>
      </vt:variant>
      <vt:variant>
        <vt:lpwstr>https://www.google.it/url?sa=i&amp;rct=j&amp;q=&amp;esrc=s&amp;source=images&amp;cd=&amp;cad=rja&amp;uact=8&amp;ved=0CAcQjRxqFQoTCMfFvJHFscgCFcZMFAodElcGqw&amp;url=https%3A%2F%2Fit.wikipedia.org%2Fwiki%2FBandiera_della_Romania&amp;psig=AFQjCNFrKNzlgoWEPArpDcnW3oShuJEpTw&amp;ust=1444347830991222</vt:lpwstr>
      </vt:variant>
      <vt:variant>
        <vt:lpwstr/>
      </vt:variant>
      <vt:variant>
        <vt:i4>786473</vt:i4>
      </vt:variant>
      <vt:variant>
        <vt:i4>9</vt:i4>
      </vt:variant>
      <vt:variant>
        <vt:i4>0</vt:i4>
      </vt:variant>
      <vt:variant>
        <vt:i4>5</vt:i4>
      </vt:variant>
      <vt:variant>
        <vt:lpwstr>http://www.google.it/url?sa=i&amp;rct=j&amp;q=&amp;esrc=s&amp;source=images&amp;cd=&amp;cad=rja&amp;uact=8&amp;ved=0CAcQjRxqFQoTCMqN9PjEscgCFUbVFAodR04JuQ&amp;url=http%3A%2F%2Fwww.italomania.hu%2Findex.php%3Flyt%3Dmenu%26op%3Dshow_menu_details%26menu_id%3D37%26menu_mappa_id%3D109&amp;psig=AFQjCNHltGVVi1TsmuBwevBIyXClFckzEA&amp;ust=1444347711173351</vt:lpwstr>
      </vt:variant>
      <vt:variant>
        <vt:lpwstr/>
      </vt:variant>
      <vt:variant>
        <vt:i4>8323187</vt:i4>
      </vt:variant>
      <vt:variant>
        <vt:i4>6</vt:i4>
      </vt:variant>
      <vt:variant>
        <vt:i4>0</vt:i4>
      </vt:variant>
      <vt:variant>
        <vt:i4>5</vt:i4>
      </vt:variant>
      <vt:variant>
        <vt:lpwstr>http://www.google.it/url?sa=i&amp;rct=j&amp;q=&amp;esrc=s&amp;source=images&amp;cd=&amp;cad=rja&amp;uact=8&amp;ved=0CAcQjRxqFQoTCNCJgsLEscgCFUJCFAod8YoCig&amp;url=http%3A%2F%2Fnonciclopedia.wikia.com%2Fwiki%2FFile%3ABandiera_della_lettonia.gif&amp;bvm=bv.104615367,d.d24&amp;psig=AFQjCNE50WjSLmhmgcjvyvOmxQgJczH2xw&amp;ust=1444347632245332</vt:lpwstr>
      </vt:variant>
      <vt:variant>
        <vt:lpwstr/>
      </vt:variant>
      <vt:variant>
        <vt:i4>983100</vt:i4>
      </vt:variant>
      <vt:variant>
        <vt:i4>3</vt:i4>
      </vt:variant>
      <vt:variant>
        <vt:i4>0</vt:i4>
      </vt:variant>
      <vt:variant>
        <vt:i4>5</vt:i4>
      </vt:variant>
      <vt:variant>
        <vt:lpwstr>mailto:protocollogallodoro@pec.it</vt:lpwstr>
      </vt:variant>
      <vt:variant>
        <vt:lpwstr/>
      </vt:variant>
      <vt:variant>
        <vt:i4>3407940</vt:i4>
      </vt:variant>
      <vt:variant>
        <vt:i4>0</vt:i4>
      </vt:variant>
      <vt:variant>
        <vt:i4>0</vt:i4>
      </vt:variant>
      <vt:variant>
        <vt:i4>5</vt:i4>
      </vt:variant>
      <vt:variant>
        <vt:lpwstr>mailto:info@comune.gallodoro.me.gov.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IDROLOGICA</dc:title>
  <dc:creator>Rosario</dc:creator>
  <cp:lastModifiedBy>Hewlett-Packard Company</cp:lastModifiedBy>
  <cp:revision>5</cp:revision>
  <cp:lastPrinted>2017-08-03T08:36:00Z</cp:lastPrinted>
  <dcterms:created xsi:type="dcterms:W3CDTF">2020-03-09T17:14:00Z</dcterms:created>
  <dcterms:modified xsi:type="dcterms:W3CDTF">2020-03-09T18:20:00Z</dcterms:modified>
</cp:coreProperties>
</file>